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480" w:lineRule="exact"/>
        <w:jc w:val="center"/>
        <w:rPr>
          <w:rFonts w:hint="eastAsia" w:ascii="仿宋" w:hAnsi="仿宋" w:eastAsia="仿宋" w:cs="仿宋"/>
          <w:sz w:val="36"/>
          <w:szCs w:val="36"/>
        </w:rPr>
      </w:pPr>
    </w:p>
    <w:p>
      <w:pPr>
        <w:snapToGrid w:val="0"/>
        <w:spacing w:line="480" w:lineRule="exact"/>
        <w:jc w:val="center"/>
        <w:rPr>
          <w:rFonts w:hint="eastAsia" w:ascii="黑体" w:hAnsi="黑体" w:eastAsia="黑体" w:cs="黑体"/>
          <w:b/>
          <w:bCs/>
          <w:sz w:val="36"/>
          <w:szCs w:val="36"/>
        </w:rPr>
      </w:pPr>
      <w:r>
        <w:rPr>
          <w:rFonts w:hint="eastAsia" w:ascii="黑体" w:hAnsi="黑体" w:eastAsia="黑体" w:cs="黑体"/>
          <w:b/>
          <w:bCs/>
          <w:sz w:val="36"/>
          <w:szCs w:val="36"/>
        </w:rPr>
        <w:t>2015年全国职业院校技能大赛中职组</w:t>
      </w:r>
    </w:p>
    <w:p>
      <w:pPr>
        <w:snapToGrid w:val="0"/>
        <w:spacing w:line="480" w:lineRule="exact"/>
        <w:jc w:val="center"/>
        <w:rPr>
          <w:rFonts w:hint="eastAsia" w:ascii="黑体" w:hAnsi="黑体" w:eastAsia="黑体" w:cs="黑体"/>
          <w:b/>
          <w:bCs/>
          <w:sz w:val="36"/>
          <w:szCs w:val="36"/>
        </w:rPr>
      </w:pPr>
      <w:r>
        <w:rPr>
          <w:rFonts w:hint="eastAsia" w:ascii="黑体" w:hAnsi="黑体" w:eastAsia="黑体" w:cs="黑体"/>
          <w:b/>
          <w:bCs/>
          <w:sz w:val="36"/>
          <w:szCs w:val="36"/>
        </w:rPr>
        <w:t xml:space="preserve"> “汽车营销”赛</w:t>
      </w:r>
      <w:bookmarkStart w:id="0" w:name="_Toc357441296"/>
      <w:r>
        <w:rPr>
          <w:rFonts w:hint="eastAsia" w:ascii="黑体" w:hAnsi="黑体" w:eastAsia="黑体" w:cs="黑体"/>
          <w:b/>
          <w:bCs/>
          <w:sz w:val="36"/>
          <w:szCs w:val="36"/>
        </w:rPr>
        <w:t>项规程</w:t>
      </w:r>
    </w:p>
    <w:p>
      <w:pPr>
        <w:spacing w:line="480" w:lineRule="exact"/>
        <w:ind w:firstLine="560" w:firstLineChars="200"/>
        <w:rPr>
          <w:rFonts w:hint="eastAsia" w:ascii="仿宋" w:hAnsi="仿宋" w:eastAsia="仿宋" w:cs="仿宋"/>
          <w:sz w:val="28"/>
          <w:szCs w:val="28"/>
        </w:rPr>
      </w:pPr>
    </w:p>
    <w:p>
      <w:pPr>
        <w:snapToGrid w:val="0"/>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一、赛项名称</w:t>
      </w:r>
    </w:p>
    <w:p>
      <w:pPr>
        <w:snapToGrid w:val="0"/>
        <w:spacing w:line="560" w:lineRule="exact"/>
        <w:ind w:firstLine="562" w:firstLineChars="200"/>
        <w:rPr>
          <w:rFonts w:hint="eastAsia" w:ascii="仿宋" w:hAnsi="仿宋" w:eastAsia="仿宋" w:cs="仿宋"/>
          <w:bCs/>
          <w:sz w:val="28"/>
          <w:szCs w:val="28"/>
        </w:rPr>
      </w:pPr>
      <w:r>
        <w:rPr>
          <w:rFonts w:hint="eastAsia" w:ascii="仿宋" w:hAnsi="仿宋" w:eastAsia="仿宋" w:cs="仿宋"/>
          <w:b w:val="0"/>
          <w:bCs/>
          <w:sz w:val="28"/>
          <w:szCs w:val="28"/>
        </w:rPr>
        <w:t>赛项编号：</w:t>
      </w:r>
      <w:r>
        <w:rPr>
          <w:rFonts w:hint="eastAsia" w:ascii="仿宋" w:hAnsi="仿宋" w:eastAsia="仿宋" w:cs="仿宋"/>
          <w:sz w:val="28"/>
          <w:szCs w:val="28"/>
        </w:rPr>
        <w:t xml:space="preserve">YZ-061                                        </w:t>
      </w:r>
    </w:p>
    <w:p>
      <w:pPr>
        <w:snapToGrid w:val="0"/>
        <w:spacing w:line="560" w:lineRule="exact"/>
        <w:ind w:firstLine="562" w:firstLineChars="200"/>
        <w:rPr>
          <w:rFonts w:hint="eastAsia" w:ascii="仿宋" w:hAnsi="仿宋" w:eastAsia="仿宋" w:cs="仿宋"/>
          <w:sz w:val="28"/>
          <w:szCs w:val="28"/>
        </w:rPr>
      </w:pPr>
      <w:r>
        <w:rPr>
          <w:rFonts w:hint="eastAsia" w:ascii="仿宋" w:hAnsi="仿宋" w:eastAsia="仿宋" w:cs="仿宋"/>
          <w:b w:val="0"/>
          <w:bCs/>
          <w:sz w:val="28"/>
          <w:szCs w:val="28"/>
        </w:rPr>
        <w:t>赛项名称：</w:t>
      </w:r>
      <w:r>
        <w:rPr>
          <w:rFonts w:hint="eastAsia" w:ascii="仿宋" w:hAnsi="仿宋" w:eastAsia="仿宋" w:cs="仿宋"/>
          <w:sz w:val="28"/>
          <w:szCs w:val="28"/>
        </w:rPr>
        <w:t xml:space="preserve">汽车营销        </w:t>
      </w:r>
    </w:p>
    <w:p>
      <w:pPr>
        <w:snapToGrid w:val="0"/>
        <w:spacing w:line="560" w:lineRule="exact"/>
        <w:ind w:firstLine="562" w:firstLineChars="200"/>
        <w:rPr>
          <w:rFonts w:hint="eastAsia" w:ascii="仿宋" w:hAnsi="仿宋" w:eastAsia="仿宋" w:cs="仿宋"/>
          <w:sz w:val="28"/>
          <w:szCs w:val="28"/>
        </w:rPr>
      </w:pPr>
      <w:r>
        <w:rPr>
          <w:rFonts w:hint="eastAsia" w:ascii="仿宋" w:hAnsi="仿宋" w:eastAsia="仿宋" w:cs="仿宋"/>
          <w:b w:val="0"/>
          <w:bCs/>
          <w:sz w:val="28"/>
          <w:szCs w:val="28"/>
        </w:rPr>
        <w:t>英语翻译：</w:t>
      </w:r>
      <w:r>
        <w:rPr>
          <w:rFonts w:hint="eastAsia" w:ascii="仿宋" w:hAnsi="仿宋" w:eastAsia="仿宋" w:cs="仿宋"/>
          <w:sz w:val="28"/>
          <w:szCs w:val="28"/>
        </w:rPr>
        <w:t xml:space="preserve">Auto Marketing Skills Competition                     </w:t>
      </w:r>
    </w:p>
    <w:p>
      <w:pPr>
        <w:snapToGrid w:val="0"/>
        <w:spacing w:line="560" w:lineRule="exact"/>
        <w:ind w:firstLine="562" w:firstLineChars="200"/>
        <w:rPr>
          <w:rFonts w:hint="eastAsia" w:ascii="仿宋" w:hAnsi="仿宋" w:eastAsia="仿宋" w:cs="仿宋"/>
          <w:sz w:val="28"/>
          <w:szCs w:val="28"/>
        </w:rPr>
      </w:pPr>
      <w:r>
        <w:rPr>
          <w:rFonts w:hint="eastAsia" w:ascii="仿宋" w:hAnsi="仿宋" w:eastAsia="仿宋" w:cs="仿宋"/>
          <w:b w:val="0"/>
          <w:bCs/>
          <w:sz w:val="28"/>
          <w:szCs w:val="28"/>
        </w:rPr>
        <w:t>赛项组别：</w:t>
      </w:r>
      <w:r>
        <w:rPr>
          <w:rFonts w:hint="eastAsia" w:ascii="仿宋" w:hAnsi="仿宋" w:eastAsia="仿宋" w:cs="仿宋"/>
          <w:sz w:val="28"/>
          <w:szCs w:val="28"/>
        </w:rPr>
        <w:t xml:space="preserve">中职组                                        </w:t>
      </w:r>
    </w:p>
    <w:p>
      <w:pPr>
        <w:snapToGrid w:val="0"/>
        <w:spacing w:line="560" w:lineRule="exact"/>
        <w:ind w:firstLine="562" w:firstLineChars="200"/>
        <w:rPr>
          <w:rFonts w:hint="eastAsia" w:ascii="仿宋" w:hAnsi="仿宋" w:eastAsia="仿宋" w:cs="仿宋"/>
          <w:sz w:val="28"/>
          <w:szCs w:val="28"/>
        </w:rPr>
      </w:pPr>
      <w:r>
        <w:rPr>
          <w:rFonts w:hint="eastAsia" w:ascii="仿宋" w:hAnsi="仿宋" w:eastAsia="仿宋" w:cs="仿宋"/>
          <w:b w:val="0"/>
          <w:bCs/>
          <w:sz w:val="28"/>
          <w:szCs w:val="28"/>
        </w:rPr>
        <w:t>赛项归属产业：</w:t>
      </w:r>
      <w:r>
        <w:rPr>
          <w:rFonts w:hint="eastAsia" w:ascii="仿宋" w:hAnsi="仿宋" w:eastAsia="仿宋" w:cs="仿宋"/>
          <w:sz w:val="28"/>
          <w:szCs w:val="28"/>
        </w:rPr>
        <w:t xml:space="preserve">汽车制造业、批发和零售业   </w:t>
      </w:r>
    </w:p>
    <w:p>
      <w:pPr>
        <w:snapToGrid w:val="0"/>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二、</w:t>
      </w:r>
      <w:bookmarkEnd w:id="0"/>
      <w:r>
        <w:rPr>
          <w:rFonts w:hint="eastAsia" w:ascii="仿宋" w:hAnsi="仿宋" w:eastAsia="仿宋" w:cs="仿宋"/>
          <w:b/>
          <w:bCs/>
          <w:sz w:val="28"/>
          <w:szCs w:val="28"/>
        </w:rPr>
        <w:t>竞赛目的</w:t>
      </w: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汽车后市场广阔的经济前景为背景，融入“汽车营销”新概念，检阅参赛队汽车营销基本功、团队协作、配件管理、服务接待等职业素养和能力；展示中职院校汽车营销类专业的教学成果及学生风采；以大赛引领专业变革，加快工学结合人才培养体系建设与创新步伐，为行业、企业培养紧缺人才。</w:t>
      </w:r>
    </w:p>
    <w:p>
      <w:pPr>
        <w:snapToGrid w:val="0"/>
        <w:spacing w:line="560" w:lineRule="exact"/>
        <w:ind w:firstLine="560" w:firstLineChars="200"/>
        <w:rPr>
          <w:rFonts w:hint="eastAsia" w:ascii="仿宋" w:hAnsi="仿宋" w:eastAsia="仿宋" w:cs="仿宋"/>
          <w:b/>
          <w:bCs/>
          <w:sz w:val="28"/>
          <w:szCs w:val="28"/>
        </w:rPr>
      </w:pPr>
      <w:bookmarkStart w:id="1" w:name="_Toc357441299"/>
      <w:r>
        <w:rPr>
          <w:rFonts w:hint="eastAsia" w:ascii="仿宋" w:hAnsi="仿宋" w:eastAsia="仿宋" w:cs="仿宋"/>
          <w:b/>
          <w:bCs/>
          <w:sz w:val="28"/>
          <w:szCs w:val="28"/>
        </w:rPr>
        <w:t>三、</w:t>
      </w:r>
      <w:bookmarkEnd w:id="1"/>
      <w:r>
        <w:rPr>
          <w:rFonts w:hint="eastAsia" w:ascii="仿宋" w:hAnsi="仿宋" w:eastAsia="仿宋" w:cs="仿宋"/>
          <w:b/>
          <w:bCs/>
          <w:sz w:val="28"/>
          <w:szCs w:val="28"/>
        </w:rPr>
        <w:t>竞赛内容</w:t>
      </w: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拟设三个子赛项</w:t>
      </w:r>
      <w:r>
        <w:rPr>
          <w:rFonts w:hint="eastAsia" w:ascii="仿宋" w:hAnsi="仿宋" w:eastAsia="仿宋" w:cs="仿宋"/>
          <w:sz w:val="28"/>
          <w:szCs w:val="28"/>
        </w:rPr>
        <w:t>：</w:t>
      </w:r>
      <w:r>
        <w:rPr>
          <w:rFonts w:hint="eastAsia" w:ascii="仿宋" w:hAnsi="仿宋" w:eastAsia="仿宋" w:cs="仿宋"/>
          <w:color w:val="000000"/>
          <w:kern w:val="0"/>
          <w:sz w:val="28"/>
          <w:szCs w:val="28"/>
        </w:rPr>
        <w:t>汽车营销基本能力测试</w:t>
      </w:r>
      <w:r>
        <w:rPr>
          <w:rFonts w:hint="eastAsia" w:ascii="仿宋" w:hAnsi="仿宋" w:eastAsia="仿宋" w:cs="仿宋"/>
          <w:sz w:val="28"/>
          <w:szCs w:val="28"/>
        </w:rPr>
        <w:t>、</w:t>
      </w:r>
      <w:r>
        <w:rPr>
          <w:rFonts w:hint="eastAsia" w:ascii="仿宋" w:hAnsi="仿宋" w:eastAsia="仿宋" w:cs="仿宋"/>
          <w:color w:val="000000"/>
          <w:kern w:val="0"/>
          <w:sz w:val="28"/>
          <w:szCs w:val="28"/>
        </w:rPr>
        <w:t>配件管理综合能力模拟</w:t>
      </w:r>
      <w:r>
        <w:rPr>
          <w:rFonts w:hint="eastAsia" w:ascii="仿宋" w:hAnsi="仿宋" w:eastAsia="仿宋" w:cs="仿宋"/>
          <w:sz w:val="28"/>
          <w:szCs w:val="28"/>
        </w:rPr>
        <w:t>、服务接待综合能力模拟，具体见表1。</w:t>
      </w:r>
    </w:p>
    <w:p>
      <w:pPr>
        <w:snapToGrid w:val="0"/>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表1  竞赛内容、时间与权重表</w:t>
      </w:r>
    </w:p>
    <w:tbl>
      <w:tblPr>
        <w:tblStyle w:val="11"/>
        <w:tblW w:w="8234"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364"/>
        <w:gridCol w:w="273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64" w:type="dxa"/>
            <w:vAlign w:val="top"/>
          </w:tcPr>
          <w:p>
            <w:pPr>
              <w:snapToGrid w:val="0"/>
              <w:spacing w:beforeLines="50" w:afterLines="50"/>
              <w:jc w:val="center"/>
              <w:rPr>
                <w:rFonts w:hint="eastAsia" w:ascii="仿宋" w:hAnsi="仿宋" w:eastAsia="仿宋" w:cs="仿宋"/>
                <w:b/>
                <w:sz w:val="24"/>
                <w:szCs w:val="24"/>
              </w:rPr>
            </w:pPr>
            <w:r>
              <w:rPr>
                <w:rFonts w:hint="eastAsia" w:ascii="仿宋" w:hAnsi="仿宋" w:eastAsia="仿宋" w:cs="仿宋"/>
                <w:b/>
                <w:sz w:val="24"/>
                <w:szCs w:val="24"/>
              </w:rPr>
              <w:t>竞赛内容</w:t>
            </w:r>
          </w:p>
        </w:tc>
        <w:tc>
          <w:tcPr>
            <w:tcW w:w="2739" w:type="dxa"/>
            <w:vAlign w:val="top"/>
          </w:tcPr>
          <w:p>
            <w:pPr>
              <w:snapToGrid w:val="0"/>
              <w:spacing w:beforeLines="50" w:afterLines="50"/>
              <w:jc w:val="center"/>
              <w:rPr>
                <w:rFonts w:hint="eastAsia" w:ascii="仿宋" w:hAnsi="仿宋" w:eastAsia="仿宋" w:cs="仿宋"/>
                <w:b/>
                <w:sz w:val="24"/>
                <w:szCs w:val="24"/>
              </w:rPr>
            </w:pPr>
            <w:r>
              <w:rPr>
                <w:rFonts w:hint="eastAsia" w:ascii="仿宋" w:hAnsi="仿宋" w:eastAsia="仿宋" w:cs="仿宋"/>
                <w:b/>
                <w:sz w:val="24"/>
                <w:szCs w:val="24"/>
              </w:rPr>
              <w:t>竞赛时间（分钟）</w:t>
            </w:r>
          </w:p>
        </w:tc>
        <w:tc>
          <w:tcPr>
            <w:tcW w:w="2131" w:type="dxa"/>
            <w:vAlign w:val="top"/>
          </w:tcPr>
          <w:p>
            <w:pPr>
              <w:snapToGrid w:val="0"/>
              <w:spacing w:beforeLines="50" w:afterLines="50"/>
              <w:jc w:val="center"/>
              <w:rPr>
                <w:rFonts w:hint="eastAsia" w:ascii="仿宋" w:hAnsi="仿宋" w:eastAsia="仿宋" w:cs="仿宋"/>
                <w:b/>
                <w:sz w:val="24"/>
                <w:szCs w:val="24"/>
              </w:rPr>
            </w:pPr>
            <w:r>
              <w:rPr>
                <w:rFonts w:hint="eastAsia" w:ascii="仿宋" w:hAnsi="仿宋" w:eastAsia="仿宋" w:cs="仿宋"/>
                <w:b/>
                <w:sz w:val="24"/>
                <w:szCs w:val="24"/>
              </w:rPr>
              <w:t>所占权重（%）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64" w:type="dxa"/>
            <w:vAlign w:val="top"/>
          </w:tcPr>
          <w:p>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汽车营销基本能力测试</w:t>
            </w:r>
          </w:p>
        </w:tc>
        <w:tc>
          <w:tcPr>
            <w:tcW w:w="2739" w:type="dxa"/>
            <w:vAlign w:val="top"/>
          </w:tcPr>
          <w:p>
            <w:pPr>
              <w:snapToGrid w:val="0"/>
              <w:spacing w:beforeLines="50" w:afterLines="50"/>
              <w:jc w:val="center"/>
              <w:rPr>
                <w:rFonts w:hint="eastAsia" w:ascii="仿宋" w:hAnsi="仿宋" w:eastAsia="仿宋" w:cs="仿宋"/>
                <w:sz w:val="24"/>
                <w:szCs w:val="24"/>
              </w:rPr>
            </w:pPr>
            <w:r>
              <w:rPr>
                <w:rFonts w:hint="eastAsia" w:ascii="仿宋" w:hAnsi="仿宋" w:eastAsia="仿宋" w:cs="仿宋"/>
                <w:sz w:val="24"/>
                <w:szCs w:val="24"/>
              </w:rPr>
              <w:t>70</w:t>
            </w:r>
          </w:p>
        </w:tc>
        <w:tc>
          <w:tcPr>
            <w:tcW w:w="2131" w:type="dxa"/>
            <w:vAlign w:val="top"/>
          </w:tcPr>
          <w:p>
            <w:pPr>
              <w:snapToGrid w:val="0"/>
              <w:spacing w:beforeLines="50" w:afterLines="50"/>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64" w:type="dxa"/>
            <w:vAlign w:val="top"/>
          </w:tcPr>
          <w:p>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配件管理综合能力模拟</w:t>
            </w:r>
          </w:p>
        </w:tc>
        <w:tc>
          <w:tcPr>
            <w:tcW w:w="2739" w:type="dxa"/>
            <w:vAlign w:val="top"/>
          </w:tcPr>
          <w:p>
            <w:pPr>
              <w:snapToGrid w:val="0"/>
              <w:spacing w:beforeLines="50" w:afterLines="50"/>
              <w:jc w:val="center"/>
              <w:rPr>
                <w:rFonts w:hint="eastAsia" w:ascii="仿宋" w:hAnsi="仿宋" w:eastAsia="仿宋" w:cs="仿宋"/>
                <w:sz w:val="24"/>
                <w:szCs w:val="24"/>
              </w:rPr>
            </w:pPr>
            <w:r>
              <w:rPr>
                <w:rFonts w:hint="eastAsia" w:ascii="仿宋" w:hAnsi="仿宋" w:eastAsia="仿宋" w:cs="仿宋"/>
                <w:sz w:val="24"/>
                <w:szCs w:val="24"/>
              </w:rPr>
              <w:t>20</w:t>
            </w:r>
          </w:p>
        </w:tc>
        <w:tc>
          <w:tcPr>
            <w:tcW w:w="2131" w:type="dxa"/>
            <w:vAlign w:val="top"/>
          </w:tcPr>
          <w:p>
            <w:pPr>
              <w:snapToGrid w:val="0"/>
              <w:spacing w:beforeLines="50" w:afterLines="50"/>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64" w:type="dxa"/>
            <w:vAlign w:val="top"/>
          </w:tcPr>
          <w:p>
            <w:pPr>
              <w:snapToGrid w:val="0"/>
              <w:spacing w:line="560" w:lineRule="exact"/>
              <w:jc w:val="center"/>
              <w:rPr>
                <w:rFonts w:hint="eastAsia" w:ascii="仿宋" w:hAnsi="仿宋" w:eastAsia="仿宋" w:cs="仿宋"/>
                <w:sz w:val="24"/>
                <w:szCs w:val="24"/>
              </w:rPr>
            </w:pPr>
            <w:r>
              <w:rPr>
                <w:rFonts w:hint="eastAsia" w:ascii="仿宋" w:hAnsi="仿宋" w:eastAsia="仿宋" w:cs="仿宋"/>
                <w:sz w:val="24"/>
                <w:szCs w:val="24"/>
              </w:rPr>
              <w:t>服务接待综合能力模拟</w:t>
            </w:r>
          </w:p>
        </w:tc>
        <w:tc>
          <w:tcPr>
            <w:tcW w:w="2739" w:type="dxa"/>
            <w:vAlign w:val="top"/>
          </w:tcPr>
          <w:p>
            <w:pPr>
              <w:snapToGrid w:val="0"/>
              <w:spacing w:beforeLines="50" w:afterLines="50"/>
              <w:jc w:val="center"/>
              <w:rPr>
                <w:rFonts w:hint="eastAsia" w:ascii="仿宋" w:hAnsi="仿宋" w:eastAsia="仿宋" w:cs="仿宋"/>
                <w:sz w:val="24"/>
                <w:szCs w:val="24"/>
              </w:rPr>
            </w:pPr>
            <w:r>
              <w:rPr>
                <w:rFonts w:hint="eastAsia" w:ascii="仿宋" w:hAnsi="仿宋" w:eastAsia="仿宋" w:cs="仿宋"/>
                <w:sz w:val="24"/>
                <w:szCs w:val="24"/>
              </w:rPr>
              <w:t>20</w:t>
            </w:r>
          </w:p>
        </w:tc>
        <w:tc>
          <w:tcPr>
            <w:tcW w:w="2131" w:type="dxa"/>
            <w:vAlign w:val="top"/>
          </w:tcPr>
          <w:p>
            <w:pPr>
              <w:snapToGrid w:val="0"/>
              <w:spacing w:beforeLines="50" w:afterLines="50"/>
              <w:jc w:val="center"/>
              <w:rPr>
                <w:rFonts w:hint="eastAsia" w:ascii="仿宋" w:hAnsi="仿宋" w:eastAsia="仿宋" w:cs="仿宋"/>
                <w:sz w:val="24"/>
                <w:szCs w:val="24"/>
              </w:rPr>
            </w:pPr>
            <w:r>
              <w:rPr>
                <w:rFonts w:hint="eastAsia" w:ascii="仿宋" w:hAnsi="仿宋" w:eastAsia="仿宋" w:cs="仿宋"/>
                <w:sz w:val="24"/>
                <w:szCs w:val="24"/>
              </w:rPr>
              <w:t>40</w:t>
            </w:r>
          </w:p>
        </w:tc>
      </w:tr>
    </w:tbl>
    <w:p>
      <w:pPr>
        <w:snapToGrid w:val="0"/>
        <w:spacing w:line="560" w:lineRule="exact"/>
        <w:rPr>
          <w:rFonts w:hint="eastAsia" w:ascii="仿宋" w:hAnsi="仿宋" w:eastAsia="仿宋" w:cs="仿宋"/>
          <w:sz w:val="28"/>
          <w:szCs w:val="28"/>
        </w:rPr>
      </w:pP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1.汽车营销基本能力测试</w:t>
      </w: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本子赛项竞赛时间拟为70分钟，所占权重为30%。</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以机试形式进行，</w:t>
      </w:r>
      <w:r>
        <w:rPr>
          <w:rFonts w:hint="eastAsia" w:ascii="仿宋" w:hAnsi="仿宋" w:eastAsia="仿宋" w:cs="仿宋"/>
          <w:bCs/>
          <w:sz w:val="28"/>
          <w:szCs w:val="28"/>
        </w:rPr>
        <w:t>各队的A、B选手同时上场，按二次加密号对应座位就坐；在规定时间内，在计算机上先后完成基础知识答题和基本流程操作。</w:t>
      </w:r>
    </w:p>
    <w:p>
      <w:pPr>
        <w:snapToGrid w:val="0"/>
        <w:spacing w:line="560" w:lineRule="exact"/>
        <w:ind w:firstLine="593" w:firstLineChars="211"/>
        <w:rPr>
          <w:rFonts w:hint="eastAsia" w:ascii="仿宋" w:hAnsi="仿宋" w:eastAsia="仿宋" w:cs="仿宋"/>
          <w:sz w:val="28"/>
          <w:szCs w:val="28"/>
        </w:rPr>
      </w:pPr>
      <w:r>
        <w:rPr>
          <w:rFonts w:hint="eastAsia" w:ascii="仿宋" w:hAnsi="仿宋" w:eastAsia="仿宋" w:cs="仿宋"/>
          <w:b/>
          <w:sz w:val="28"/>
          <w:szCs w:val="28"/>
        </w:rPr>
        <w:t>基础知识测试</w:t>
      </w:r>
      <w:r>
        <w:rPr>
          <w:rFonts w:hint="eastAsia" w:ascii="仿宋" w:hAnsi="仿宋" w:eastAsia="仿宋" w:cs="仿宋"/>
          <w:sz w:val="28"/>
          <w:szCs w:val="28"/>
        </w:rPr>
        <w:t>旨在考察选手对汽车基础、汽车文化、汽车销售、服务接待、汽车配件、汽车保险等汽车营销基础知识的熟悉程度。竞赛时，计算机系统在题库中随机生成100道题的试卷，选手在计算机上完成答题。</w:t>
      </w:r>
    </w:p>
    <w:p>
      <w:pPr>
        <w:spacing w:line="560" w:lineRule="exact"/>
        <w:ind w:firstLine="562" w:firstLineChars="200"/>
        <w:rPr>
          <w:rFonts w:hint="eastAsia" w:ascii="仿宋" w:hAnsi="仿宋" w:eastAsia="仿宋" w:cs="仿宋"/>
          <w:sz w:val="28"/>
          <w:szCs w:val="28"/>
        </w:rPr>
      </w:pPr>
      <w:r>
        <w:rPr>
          <w:rFonts w:hint="eastAsia" w:ascii="仿宋" w:hAnsi="仿宋" w:eastAsia="仿宋" w:cs="仿宋"/>
          <w:b/>
          <w:color w:val="000000"/>
          <w:kern w:val="0"/>
          <w:sz w:val="28"/>
          <w:szCs w:val="28"/>
        </w:rPr>
        <w:t>基本流程测试</w:t>
      </w:r>
      <w:r>
        <w:rPr>
          <w:rFonts w:hint="eastAsia" w:ascii="仿宋" w:hAnsi="仿宋" w:eastAsia="仿宋" w:cs="仿宋"/>
          <w:color w:val="000000"/>
          <w:kern w:val="0"/>
          <w:sz w:val="28"/>
          <w:szCs w:val="28"/>
        </w:rPr>
        <w:t>旨在考察选手对汽车营销典型工作岗位基本工作流程的熟悉程度。考虑到中职学生的特点，本次竞赛选取了</w:t>
      </w:r>
      <w:r>
        <w:rPr>
          <w:rFonts w:hint="eastAsia" w:ascii="仿宋" w:hAnsi="仿宋" w:eastAsia="仿宋" w:cs="仿宋"/>
          <w:sz w:val="28"/>
          <w:szCs w:val="28"/>
        </w:rPr>
        <w:t>整车销售、配件进销存、保险承保三个岗位的基本工作流程作为竞赛内容。竞赛时，计算机系统分别从上述三个流程模拟题库中各随机选一道题，选手在计算机上完成模拟操作。</w:t>
      </w: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2.配件管理综合能力模拟</w:t>
      </w: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本子赛项竞赛时间拟为20分钟，所占权重为30%。</w:t>
      </w:r>
    </w:p>
    <w:p>
      <w:pPr>
        <w:snapToGrid w:val="0"/>
        <w:spacing w:line="560" w:lineRule="exact"/>
        <w:ind w:firstLine="591" w:firstLineChars="211"/>
        <w:rPr>
          <w:rFonts w:hint="eastAsia" w:ascii="仿宋" w:hAnsi="仿宋" w:eastAsia="仿宋" w:cs="仿宋"/>
          <w:sz w:val="28"/>
          <w:szCs w:val="28"/>
        </w:rPr>
      </w:pPr>
      <w:r>
        <w:rPr>
          <w:rFonts w:hint="eastAsia" w:ascii="仿宋" w:hAnsi="仿宋" w:eastAsia="仿宋" w:cs="仿宋"/>
          <w:sz w:val="28"/>
          <w:szCs w:val="28"/>
        </w:rPr>
        <w:t>以模拟真实工作情境的形式进行，旨在考察选手是否具备汽车配件管理核心工作能力。</w:t>
      </w:r>
    </w:p>
    <w:p>
      <w:pPr>
        <w:snapToGrid w:val="0"/>
        <w:spacing w:line="560" w:lineRule="exact"/>
        <w:ind w:firstLine="591" w:firstLineChars="211"/>
        <w:rPr>
          <w:rFonts w:hint="eastAsia" w:ascii="仿宋" w:hAnsi="仿宋" w:eastAsia="仿宋" w:cs="仿宋"/>
          <w:sz w:val="28"/>
          <w:szCs w:val="28"/>
        </w:rPr>
      </w:pPr>
      <w:r>
        <w:rPr>
          <w:rFonts w:hint="eastAsia" w:ascii="仿宋" w:hAnsi="仿宋" w:eastAsia="仿宋" w:cs="仿宋"/>
          <w:sz w:val="28"/>
          <w:szCs w:val="28"/>
        </w:rPr>
        <w:t>竞赛选取汽车配件库房管理这一典型工作岗位，围绕入库、仓储、出库三个工作流程，设计了确定货位、配件识别、入库操作和出库交付、编码查询、下单订货6项任务，要求</w:t>
      </w:r>
      <w:r>
        <w:rPr>
          <w:rFonts w:hint="eastAsia" w:ascii="仿宋" w:hAnsi="仿宋" w:eastAsia="仿宋" w:cs="仿宋"/>
          <w:bCs/>
          <w:sz w:val="28"/>
          <w:szCs w:val="28"/>
        </w:rPr>
        <w:t>各队的A、B选手同时上场，模拟配件库管员</w:t>
      </w:r>
      <w:r>
        <w:rPr>
          <w:rFonts w:hint="eastAsia" w:ascii="仿宋" w:hAnsi="仿宋" w:eastAsia="仿宋" w:cs="仿宋"/>
          <w:sz w:val="28"/>
          <w:szCs w:val="28"/>
        </w:rPr>
        <w:t>正确规范地</w:t>
      </w:r>
      <w:r>
        <w:rPr>
          <w:rFonts w:hint="eastAsia" w:ascii="仿宋" w:hAnsi="仿宋" w:eastAsia="仿宋" w:cs="仿宋"/>
          <w:bCs/>
          <w:sz w:val="28"/>
          <w:szCs w:val="28"/>
        </w:rPr>
        <w:t>完成指定任务。先由A选手依次完成确定货位、配件识别和入库操作3项任务；之后由B选手依次完成出库交付、编码查询和下单订货3项任务。</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一名选手竞赛时，另一名选手在指定座位就坐；所有选手完成竞赛后，同时退场。</w:t>
      </w: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3.服务接待综合能力模拟</w:t>
      </w:r>
    </w:p>
    <w:p>
      <w:pPr>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本子赛项竞赛时间拟为20分钟，所占权重为40%。</w:t>
      </w:r>
    </w:p>
    <w:p>
      <w:pPr>
        <w:snapToGrid w:val="0"/>
        <w:spacing w:line="560" w:lineRule="exact"/>
        <w:ind w:firstLine="591" w:firstLineChars="211"/>
        <w:rPr>
          <w:rFonts w:hint="eastAsia" w:ascii="仿宋" w:hAnsi="仿宋" w:eastAsia="仿宋" w:cs="仿宋"/>
          <w:sz w:val="28"/>
          <w:szCs w:val="28"/>
        </w:rPr>
      </w:pPr>
      <w:r>
        <w:rPr>
          <w:rFonts w:hint="eastAsia" w:ascii="仿宋" w:hAnsi="仿宋" w:eastAsia="仿宋" w:cs="仿宋"/>
          <w:sz w:val="28"/>
          <w:szCs w:val="28"/>
        </w:rPr>
        <w:t>选取汽车服务顾问这一典型工作岗位，设计了一个典型工作任务——常规保养接待，要求</w:t>
      </w:r>
      <w:r>
        <w:rPr>
          <w:rFonts w:hint="eastAsia" w:ascii="仿宋" w:hAnsi="仿宋" w:eastAsia="仿宋" w:cs="仿宋"/>
          <w:bCs/>
          <w:sz w:val="28"/>
          <w:szCs w:val="28"/>
        </w:rPr>
        <w:t>各队的A、B选手同时上场，模拟服务顾问，在模拟顾客的配合下</w:t>
      </w:r>
      <w:r>
        <w:rPr>
          <w:rFonts w:hint="eastAsia" w:ascii="仿宋" w:hAnsi="仿宋" w:eastAsia="仿宋" w:cs="仿宋"/>
          <w:sz w:val="28"/>
          <w:szCs w:val="28"/>
        </w:rPr>
        <w:t>正确规范地</w:t>
      </w:r>
      <w:r>
        <w:rPr>
          <w:rFonts w:hint="eastAsia" w:ascii="仿宋" w:hAnsi="仿宋" w:eastAsia="仿宋" w:cs="仿宋"/>
          <w:bCs/>
          <w:sz w:val="28"/>
          <w:szCs w:val="28"/>
        </w:rPr>
        <w:t>完成保养接待的全过程。先由B选手依次完成礼迎顾客、环车检查、增项推荐、项目确认等接车任务；之后由A选手依次完成交车准备、车辆验收、核单结账、礼送顾客等交车任务。</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一名选手竞赛时，另一名选手在指定座位就坐；所有选手完成竞赛后，同时退场。</w:t>
      </w:r>
    </w:p>
    <w:p>
      <w:pPr>
        <w:snapToGrid w:val="0"/>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四、竞赛方式</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1.本赛项为团体竞赛，每支参赛队由2名竞赛选手组成，性别不限，同一个参赛队的选手必须为同一所学校，不允许跨校组队。</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2.各队参赛项目：每支参赛队都要参加上述3个子赛项的竞赛；每个子赛项竞赛时，参赛队的2名选手（以下称A选手、B选手，参赛队自定，整个赛程中不可调换）都要上场。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3.参赛队队号及上场顺序：检录后由各参赛队选手第一次抽签加密产生参赛队号，第二次抽签加密产生选手号；选手按照选手号由小到大的顺序上场。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4.2015年不邀请国际团队参赛，欢迎国际团队到场观赛。</w:t>
      </w:r>
    </w:p>
    <w:p>
      <w:pPr>
        <w:spacing w:line="560" w:lineRule="exact"/>
        <w:ind w:firstLine="560" w:firstLineChars="200"/>
        <w:rPr>
          <w:rFonts w:hint="eastAsia" w:ascii="仿宋" w:hAnsi="仿宋" w:eastAsia="仿宋" w:cs="仿宋"/>
          <w:b/>
          <w:bCs w:val="0"/>
          <w:sz w:val="28"/>
          <w:szCs w:val="28"/>
        </w:rPr>
      </w:pPr>
      <w:r>
        <w:rPr>
          <w:rFonts w:hint="eastAsia" w:ascii="仿宋" w:hAnsi="仿宋" w:eastAsia="仿宋" w:cs="仿宋"/>
          <w:b/>
          <w:bCs w:val="0"/>
          <w:sz w:val="28"/>
          <w:szCs w:val="28"/>
        </w:rPr>
        <w:t>五、竞赛流程</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竞赛流程包括竞赛日程和内容，见表2。</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表2  竞赛日程与内容</w:t>
      </w:r>
    </w:p>
    <w:tbl>
      <w:tblPr>
        <w:tblStyle w:val="11"/>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01"/>
        <w:gridCol w:w="1547"/>
        <w:gridCol w:w="434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2" w:hRule="exac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日期</w:t>
            </w:r>
          </w:p>
        </w:tc>
        <w:tc>
          <w:tcPr>
            <w:tcW w:w="15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地点</w:t>
            </w:r>
          </w:p>
        </w:tc>
        <w:tc>
          <w:tcPr>
            <w:tcW w:w="43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内容</w:t>
            </w:r>
          </w:p>
        </w:tc>
        <w:tc>
          <w:tcPr>
            <w:tcW w:w="189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2" w:hRule="exact"/>
          <w:jc w:val="center"/>
        </w:trPr>
        <w:tc>
          <w:tcPr>
            <w:tcW w:w="1201"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第一天</w:t>
            </w:r>
          </w:p>
        </w:tc>
        <w:tc>
          <w:tcPr>
            <w:tcW w:w="15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参赛队驻地</w:t>
            </w:r>
          </w:p>
        </w:tc>
        <w:tc>
          <w:tcPr>
            <w:tcW w:w="434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参赛队报到</w:t>
            </w:r>
          </w:p>
        </w:tc>
        <w:tc>
          <w:tcPr>
            <w:tcW w:w="189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8:00-12:00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3" w:hRule="exact"/>
          <w:jc w:val="center"/>
        </w:trPr>
        <w:tc>
          <w:tcPr>
            <w:tcW w:w="1201" w:type="dxa"/>
            <w:vMerge w:val="continue"/>
            <w:tcBorders>
              <w:left w:val="single" w:color="auto" w:sz="4" w:space="0"/>
              <w:right w:val="single" w:color="auto" w:sz="4" w:space="0"/>
            </w:tcBorders>
            <w:vAlign w:val="center"/>
          </w:tcPr>
          <w:p>
            <w:pPr>
              <w:jc w:val="center"/>
              <w:rPr>
                <w:rFonts w:hint="eastAsia" w:ascii="仿宋" w:hAnsi="仿宋" w:eastAsia="仿宋" w:cs="仿宋"/>
                <w:b/>
                <w:bCs/>
                <w:color w:val="000000"/>
                <w:sz w:val="24"/>
                <w:szCs w:val="24"/>
              </w:rPr>
            </w:pPr>
          </w:p>
        </w:tc>
        <w:tc>
          <w:tcPr>
            <w:tcW w:w="1547" w:type="dxa"/>
            <w:tcBorders>
              <w:top w:val="single" w:color="auto" w:sz="4" w:space="0"/>
              <w:left w:val="single" w:color="auto" w:sz="4" w:space="0"/>
            </w:tcBorders>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会议室</w:t>
            </w:r>
          </w:p>
        </w:tc>
        <w:tc>
          <w:tcPr>
            <w:tcW w:w="4347" w:type="dxa"/>
            <w:tcBorders>
              <w:top w:val="single" w:color="auto" w:sz="4" w:space="0"/>
            </w:tcBorders>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领队会（赛前说明，抽签确定检录顺序）</w:t>
            </w:r>
          </w:p>
        </w:tc>
        <w:tc>
          <w:tcPr>
            <w:tcW w:w="1890" w:type="dxa"/>
            <w:tcBorders>
              <w:top w:val="single" w:color="auto" w:sz="4" w:space="0"/>
            </w:tcBorders>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1201" w:type="dxa"/>
            <w:vMerge w:val="continue"/>
            <w:tcBorders>
              <w:left w:val="single" w:color="auto" w:sz="4" w:space="0"/>
              <w:right w:val="single" w:color="auto" w:sz="4" w:space="0"/>
            </w:tcBorders>
            <w:vAlign w:val="center"/>
          </w:tcPr>
          <w:p>
            <w:pPr>
              <w:jc w:val="center"/>
              <w:rPr>
                <w:rFonts w:hint="eastAsia" w:ascii="仿宋" w:hAnsi="仿宋" w:eastAsia="仿宋" w:cs="仿宋"/>
                <w:b/>
                <w:bCs/>
                <w:color w:val="000000"/>
                <w:sz w:val="24"/>
                <w:szCs w:val="24"/>
              </w:rPr>
            </w:pPr>
          </w:p>
        </w:tc>
        <w:tc>
          <w:tcPr>
            <w:tcW w:w="1547" w:type="dxa"/>
            <w:tcBorders>
              <w:left w:val="single" w:color="auto" w:sz="4" w:space="0"/>
            </w:tcBorders>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各赛场</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参赛队熟悉场地</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1201" w:type="dxa"/>
            <w:vMerge w:val="restart"/>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第二天</w:t>
            </w: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报告厅</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开赛式</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17" w:hRule="exact"/>
          <w:jc w:val="center"/>
        </w:trPr>
        <w:tc>
          <w:tcPr>
            <w:tcW w:w="1201" w:type="dxa"/>
            <w:vMerge w:val="continue"/>
            <w:vAlign w:val="center"/>
          </w:tcPr>
          <w:p>
            <w:pPr>
              <w:jc w:val="center"/>
              <w:rPr>
                <w:rFonts w:hint="eastAsia" w:ascii="仿宋" w:hAnsi="仿宋" w:eastAsia="仿宋" w:cs="仿宋"/>
                <w:b/>
                <w:bCs/>
                <w:color w:val="000000"/>
                <w:sz w:val="24"/>
                <w:szCs w:val="24"/>
              </w:rPr>
            </w:pP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检录封闭区</w:t>
            </w:r>
          </w:p>
        </w:tc>
        <w:tc>
          <w:tcPr>
            <w:tcW w:w="4347" w:type="dxa"/>
            <w:vAlign w:val="center"/>
          </w:tcPr>
          <w:p>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按领队会确定的检录顺序对选手检录，用参赛证、学生证、身份证换取一次加密号，凭一次加密号换取二次加密号，封闭待考</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3" w:hRule="exact"/>
          <w:jc w:val="center"/>
        </w:trPr>
        <w:tc>
          <w:tcPr>
            <w:tcW w:w="1201" w:type="dxa"/>
            <w:vMerge w:val="continue"/>
            <w:vAlign w:val="center"/>
          </w:tcPr>
          <w:p>
            <w:pPr>
              <w:jc w:val="center"/>
              <w:rPr>
                <w:rFonts w:hint="eastAsia" w:ascii="仿宋" w:hAnsi="仿宋" w:eastAsia="仿宋" w:cs="仿宋"/>
                <w:b/>
                <w:bCs/>
                <w:color w:val="000000"/>
                <w:sz w:val="24"/>
                <w:szCs w:val="24"/>
              </w:rPr>
            </w:pP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机考赛场</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第一子赛项:汽车营销基本能力测试</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9:00-10:10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1201" w:type="dxa"/>
            <w:vMerge w:val="continue"/>
            <w:vAlign w:val="center"/>
          </w:tcPr>
          <w:p>
            <w:pPr>
              <w:jc w:val="center"/>
              <w:rPr>
                <w:rFonts w:hint="eastAsia" w:ascii="仿宋" w:hAnsi="仿宋" w:eastAsia="仿宋" w:cs="仿宋"/>
                <w:b/>
                <w:bCs/>
                <w:color w:val="000000"/>
                <w:sz w:val="24"/>
                <w:szCs w:val="24"/>
              </w:rPr>
            </w:pP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公告区</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公布第一子赛项成绩</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赛后一个小时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1201" w:type="dxa"/>
            <w:vMerge w:val="continue"/>
            <w:vAlign w:val="center"/>
          </w:tcPr>
          <w:p>
            <w:pPr>
              <w:jc w:val="center"/>
              <w:rPr>
                <w:rFonts w:hint="eastAsia" w:ascii="仿宋" w:hAnsi="仿宋" w:eastAsia="仿宋" w:cs="仿宋"/>
                <w:b/>
                <w:bCs/>
                <w:color w:val="000000"/>
                <w:sz w:val="24"/>
                <w:szCs w:val="24"/>
              </w:rPr>
            </w:pP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检录封闭区</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选手检录，重新进行二次加密</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10:10-10:30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1" w:hRule="atLeast"/>
          <w:jc w:val="center"/>
        </w:trPr>
        <w:tc>
          <w:tcPr>
            <w:tcW w:w="1201" w:type="dxa"/>
            <w:vMerge w:val="continue"/>
            <w:vAlign w:val="center"/>
          </w:tcPr>
          <w:p>
            <w:pPr>
              <w:jc w:val="center"/>
              <w:rPr>
                <w:rFonts w:hint="eastAsia" w:ascii="仿宋" w:hAnsi="仿宋" w:eastAsia="仿宋" w:cs="仿宋"/>
                <w:b/>
                <w:bCs/>
                <w:color w:val="000000"/>
                <w:sz w:val="24"/>
                <w:szCs w:val="24"/>
              </w:rPr>
            </w:pP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实操赛场一</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第二子赛项:配件管理综合能力模拟</w:t>
            </w:r>
          </w:p>
        </w:tc>
        <w:tc>
          <w:tcPr>
            <w:tcW w:w="1890"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10:30-12:00</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1201" w:type="dxa"/>
            <w:vMerge w:val="continue"/>
            <w:vAlign w:val="center"/>
          </w:tcPr>
          <w:p>
            <w:pPr>
              <w:jc w:val="center"/>
              <w:rPr>
                <w:rFonts w:hint="eastAsia" w:ascii="仿宋" w:hAnsi="仿宋" w:eastAsia="仿宋" w:cs="仿宋"/>
                <w:b/>
                <w:bCs/>
                <w:color w:val="000000"/>
                <w:sz w:val="24"/>
                <w:szCs w:val="24"/>
              </w:rPr>
            </w:pP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公告区</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公布第二子赛项成绩</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赛后一个小时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1201" w:type="dxa"/>
            <w:vMerge w:val="restart"/>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第三天</w:t>
            </w: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检录封闭区</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选手检录，重新进行一次和二次加密</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1" w:hRule="atLeast"/>
          <w:jc w:val="center"/>
        </w:trPr>
        <w:tc>
          <w:tcPr>
            <w:tcW w:w="1201" w:type="dxa"/>
            <w:vMerge w:val="continue"/>
            <w:vAlign w:val="center"/>
          </w:tcPr>
          <w:p>
            <w:pPr>
              <w:jc w:val="center"/>
              <w:rPr>
                <w:rFonts w:hint="eastAsia" w:ascii="仿宋" w:hAnsi="仿宋" w:eastAsia="仿宋" w:cs="仿宋"/>
                <w:b/>
                <w:bCs/>
                <w:color w:val="000000"/>
                <w:sz w:val="24"/>
                <w:szCs w:val="24"/>
              </w:rPr>
            </w:pP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实操赛场二</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第三子赛项:服务接待综合能力模拟</w:t>
            </w:r>
          </w:p>
        </w:tc>
        <w:tc>
          <w:tcPr>
            <w:tcW w:w="1890" w:type="dxa"/>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8:30-12:00</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1201" w:type="dxa"/>
            <w:vMerge w:val="continue"/>
            <w:vAlign w:val="center"/>
          </w:tcPr>
          <w:p>
            <w:pPr>
              <w:jc w:val="center"/>
              <w:rPr>
                <w:rFonts w:hint="eastAsia" w:ascii="仿宋" w:hAnsi="仿宋" w:eastAsia="仿宋" w:cs="仿宋"/>
                <w:color w:val="000000"/>
                <w:sz w:val="24"/>
                <w:szCs w:val="24"/>
              </w:rPr>
            </w:pP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公告区</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公布第三子赛项成绩</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赛后一个小时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1201" w:type="dxa"/>
            <w:vAlign w:val="center"/>
          </w:tcPr>
          <w:p>
            <w:pPr>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rPr>
              <w:t>第四天</w:t>
            </w:r>
          </w:p>
        </w:tc>
        <w:tc>
          <w:tcPr>
            <w:tcW w:w="154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报告厅</w:t>
            </w:r>
          </w:p>
        </w:tc>
        <w:tc>
          <w:tcPr>
            <w:tcW w:w="4347"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闭赛式、颁奖</w:t>
            </w:r>
          </w:p>
        </w:tc>
        <w:tc>
          <w:tcPr>
            <w:tcW w:w="1890"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9:00-10:30</w:t>
            </w:r>
          </w:p>
        </w:tc>
      </w:tr>
    </w:tbl>
    <w:p>
      <w:pPr>
        <w:spacing w:line="480" w:lineRule="exact"/>
        <w:ind w:firstLine="560" w:firstLineChars="200"/>
        <w:rPr>
          <w:rFonts w:hint="eastAsia" w:ascii="仿宋" w:hAnsi="仿宋" w:eastAsia="仿宋" w:cs="仿宋"/>
          <w:sz w:val="28"/>
          <w:szCs w:val="28"/>
        </w:rPr>
      </w:pPr>
    </w:p>
    <w:p>
      <w:pPr>
        <w:adjustRightInd w:val="0"/>
        <w:spacing w:line="560" w:lineRule="exact"/>
        <w:ind w:firstLine="560"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六、竞赛试题</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1.汽车营销基本能力测试子赛项中，基础知识测试将采取建题库的方式，并提前公布题库，基本流程测试将公布样题。</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2.配件管理综合能力模拟子赛项、服务接待综合能力模拟子赛项将公布样题。两个子赛项</w:t>
      </w:r>
      <w:r>
        <w:rPr>
          <w:rFonts w:hint="eastAsia" w:ascii="仿宋" w:hAnsi="仿宋" w:eastAsia="仿宋" w:cs="仿宋"/>
          <w:sz w:val="28"/>
          <w:szCs w:val="28"/>
        </w:rPr>
        <w:t>分别出10套试题，</w:t>
      </w:r>
      <w:r>
        <w:rPr>
          <w:rFonts w:hint="eastAsia" w:ascii="仿宋" w:hAnsi="仿宋" w:eastAsia="仿宋" w:cs="仿宋"/>
          <w:sz w:val="28"/>
          <w:szCs w:val="28"/>
        </w:rPr>
        <w:t>由赛项执委会在赛前委托命题人员出题，并签署保密协议。命题人员根据竞赛规程给出的知识点、技能点及其相关要求命题，签字封存后送竞赛保密室。子赛项开赛前，在监督组长监督下，由裁判长抽取其中两套题作为正式竞赛用题及备选赛题。</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3.题库和样题公布时间不晚于竞赛前一个月。</w:t>
      </w:r>
    </w:p>
    <w:p>
      <w:pPr>
        <w:adjustRightInd w:val="0"/>
        <w:spacing w:line="560" w:lineRule="exact"/>
        <w:ind w:firstLine="560"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七、竞赛规则</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1.参赛选手报名</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以省、自治区、直辖市（以下简称省）为单位组织报名，</w:t>
      </w:r>
      <w:r>
        <w:rPr>
          <w:rFonts w:hint="eastAsia" w:ascii="仿宋" w:hAnsi="仿宋" w:eastAsia="仿宋" w:cs="仿宋"/>
          <w:sz w:val="28"/>
          <w:szCs w:val="28"/>
        </w:rPr>
        <w:t>通过全国职业院校技能大赛网络报名系统统一进行。</w:t>
      </w:r>
    </w:p>
    <w:p>
      <w:pPr>
        <w:tabs>
          <w:tab w:val="left" w:pos="3600"/>
        </w:tabs>
        <w:adjustRightInd w:val="0"/>
        <w:spacing w:line="56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根据预报名的名额确定正式参赛名额，每省原则上不超过2支参赛队。组织省级选拔赛的省份，经全国大赛执行委员会备案，在条件许可的情况下可增加1支参赛队名额。</w:t>
      </w:r>
    </w:p>
    <w:p>
      <w:pPr>
        <w:tabs>
          <w:tab w:val="left" w:pos="3600"/>
        </w:tabs>
        <w:adjustRightInd w:val="0"/>
        <w:spacing w:line="560" w:lineRule="exact"/>
        <w:ind w:firstLine="560" w:firstLineChars="200"/>
        <w:contextualSpacing/>
        <w:jc w:val="left"/>
        <w:rPr>
          <w:rFonts w:hint="eastAsia" w:ascii="仿宋" w:hAnsi="仿宋" w:eastAsia="仿宋" w:cs="仿宋"/>
          <w:kern w:val="0"/>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每</w:t>
      </w:r>
      <w:r>
        <w:rPr>
          <w:rFonts w:hint="eastAsia" w:ascii="仿宋" w:hAnsi="仿宋" w:eastAsia="仿宋" w:cs="仿宋"/>
          <w:sz w:val="28"/>
          <w:szCs w:val="28"/>
        </w:rPr>
        <w:t>支参赛队由2名选手组成，</w:t>
      </w:r>
      <w:r>
        <w:rPr>
          <w:rFonts w:hint="eastAsia" w:ascii="仿宋" w:hAnsi="仿宋" w:eastAsia="仿宋" w:cs="仿宋"/>
          <w:kern w:val="0"/>
          <w:sz w:val="28"/>
          <w:szCs w:val="28"/>
        </w:rPr>
        <w:t>配备2名指导教师。</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（4）参赛选手须为中等职业学校全日制在籍学生，参赛选手年龄须不超过21周岁（即1994年7月1日及以后出生）。</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2.熟悉场地</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（1）参赛选手应在竞赛日程规定的时间熟悉竞赛场地，选手可进入竞赛场地及工位体验。</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（2）参赛队熟悉技能竞赛场地后，认为所提供的设备、工具等不符合竞赛规定或有异议时，必须在2小时内由领队提出书面报告送交赛项仲裁组提请执委会安排整改，超过时效将不予受理。</w:t>
      </w:r>
    </w:p>
    <w:p>
      <w:pPr>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3.检录与加密解密</w:t>
      </w:r>
    </w:p>
    <w:p>
      <w:pPr>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（1）检录：正式竞赛前，参赛队按领队抽签顺序分批次参加检录，选手必须携带身份证、学生证、参赛证（简称三证），三证不全者原则上不能通过检录，特殊情况须经所在省教育厅、公安机关出具有效证明。</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加密：通过检录的选手取得一次加密号牌，加密号由选手亲自抽取，一次加密裁判统计制表签字连带选手三证一起交保密室封存；然后选手用一次加密号换取二次加密号牌，同样由选手亲自抽取，由二次加密裁判制表签字交保密室封存。二次加密号包括了选手所在工位或分赛场及上场顺序号。</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（3）解密：根据工位号评判成绩后，经过二次解密、一次解密，确定参赛队对应的成绩。</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4.正式竞赛</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（1）选手凭二次加密号牌进入竞赛场地。</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（2）各参赛队统一听从裁判长发布竞赛开始指令后正式开始竞赛，合理利用现场提供的所有条件完成竞赛任务。</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（3）各子赛项开始竞赛后，因参赛队自身原因迟到导致未检录的选手不得再进入赛场。</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（4）竞赛过程中，选手须严格遵守安全操作规程，并接受裁判员的监督和警示，</w:t>
      </w:r>
      <w:bookmarkStart w:id="2" w:name="_GoBack"/>
      <w:r>
        <w:rPr>
          <w:rFonts w:hint="eastAsia" w:ascii="仿宋" w:hAnsi="仿宋" w:eastAsia="仿宋" w:cs="仿宋"/>
          <w:sz w:val="28"/>
          <w:szCs w:val="28"/>
        </w:rPr>
        <w:t>以确保参赛人身及设备安全。选手因个人误操作造成人身安全事故和设备故障时，裁判长有权终止该队竞赛；如非选手个人因素出现设备故障而无法竞赛，由裁判长视具体情况做出裁决(调换到备份工位或调整至最后一场次参加竞赛)；如裁判长确定设备故障可由技术支持人员排除故障后继续竞赛，将给参赛队补足所耽误的竞赛时间。</w:t>
      </w:r>
    </w:p>
    <w:bookmarkEnd w:id="2"/>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（5）参赛队若提前结束竞赛，应举手向裁判员示意，竞赛结束时间由过程裁判记录，参赛队结束竞赛后不得再进行任何操作。</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（6）裁判长在竞赛结束前5分钟进行竞赛剩余时间提醒，裁判长发布竞赛结束指令后所有未完成任务参赛队应立即停止操作。</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（7）参赛队须在所有需要填写的工作任务单上写明二次加密号，评分裁判须在工作任务单上签字确认。</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（8）竞赛期间参赛选手不得自行离场，不得携带手机及其它电子设备。</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（9）竞赛结束，参赛队须经裁判员同意后方可离开。</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5.成绩评定</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汽车营销基本能力测试子赛项采取机考评分方式进行成绩评定，配件管理综合能力模拟子赛项和服务接待综合能力模拟子赛项采取过程评分方式进行成绩评定。裁判应在相应评分表处签字。</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6.成绩公布</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每个子赛项结束一个小时后，赛项执委会将在赛场公告区、驻地公告区张贴公布该子赛项未解密竞赛成绩（与二次加密号相对应的成绩）；经过解密的总成绩将在闭幕式上公布。</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7.竞赛纪律</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（1）所有赛项专家和裁判将签订保密协议，严守保密纪律，不得私自透露赛题非公开部分的内容。</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（2）任何人不得以任何方式暗示、指导、帮助、影响参赛选手。对造成后果的，视情节轻重酌情扣除参赛选手成绩。</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竞赛过程中，除参加当场次竞赛的选手、执行裁判员、现场工作人员和经批准的人员外，其他人员一律不得进入竞赛场地，观摩人员应在指定区域静坐观摩。参赛人员竞赛完毕应及时退出竞赛现场。对不听劝阻、无理取闹者追究责任，并通报批评。</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（4）裁判员、仲裁组成员、其他工作人员违反工作守则，经大赛组委会核实后视情节轻重予以警告处分或取消其任职资格。</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（5）对违反竞赛各种纪律的参赛选手及所在代表队和单位，视情节轻重、后果影响，予以取消竞赛评奖资格或通报批评。</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（6）参赛选手和指导教师报名获得确认后不得随意更换。如原报人员因故无法参赛，须由省级教育行政部门于相应赛项开赛10个工作日前出具书面说明，经大赛执委会办公室核准后予以更换。</w:t>
      </w:r>
    </w:p>
    <w:p>
      <w:pPr>
        <w:spacing w:line="560" w:lineRule="exact"/>
        <w:ind w:firstLine="560"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八、竞赛环境</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 机考赛场</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汽车营销基本能力测试赛场为标准化计算机教室，软件环境请见表3。</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 实操赛场</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（1）竞赛场地：配件管理综合能力模拟赛场每个工位占地不小于21㎡（7.0m×3.0m），且标明工位号；服务接待综合能力模拟赛场每个分赛场占地不小于250</w:t>
      </w:r>
      <w:r>
        <w:rPr>
          <w:rFonts w:hint="eastAsia" w:ascii="仿宋" w:hAnsi="仿宋" w:eastAsia="仿宋" w:cs="仿宋"/>
          <w:sz w:val="28"/>
          <w:szCs w:val="28"/>
        </w:rPr>
        <w:t>㎡</w:t>
      </w:r>
      <w:r>
        <w:rPr>
          <w:rFonts w:hint="eastAsia" w:ascii="仿宋" w:hAnsi="仿宋" w:eastAsia="仿宋" w:cs="仿宋"/>
          <w:sz w:val="28"/>
          <w:szCs w:val="28"/>
        </w:rPr>
        <w:t>（25m×10m），且标明分赛场号。</w:t>
      </w:r>
    </w:p>
    <w:p>
      <w:pPr>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2）赛场内器材清单请见表3。</w:t>
      </w:r>
    </w:p>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表3  赛场软件环境与器材清单</w:t>
      </w:r>
    </w:p>
    <w:tbl>
      <w:tblPr>
        <w:tblStyle w:val="11"/>
        <w:tblW w:w="918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1"/>
        <w:gridCol w:w="749"/>
        <w:gridCol w:w="2415"/>
        <w:gridCol w:w="838"/>
        <w:gridCol w:w="936"/>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Align w:val="center"/>
          </w:tcPr>
          <w:p>
            <w:pPr>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rPr>
              <w:t>类别</w:t>
            </w:r>
          </w:p>
        </w:tc>
        <w:tc>
          <w:tcPr>
            <w:tcW w:w="749" w:type="dxa"/>
            <w:vAlign w:val="center"/>
          </w:tcPr>
          <w:p>
            <w:pPr>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415" w:type="dxa"/>
            <w:vAlign w:val="center"/>
          </w:tcPr>
          <w:p>
            <w:pPr>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838" w:type="dxa"/>
            <w:vAlign w:val="center"/>
          </w:tcPr>
          <w:p>
            <w:pPr>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936" w:type="dxa"/>
            <w:vAlign w:val="center"/>
          </w:tcPr>
          <w:p>
            <w:pPr>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3521" w:type="dxa"/>
            <w:vAlign w:val="center"/>
          </w:tcPr>
          <w:p>
            <w:pPr>
              <w:spacing w:line="480" w:lineRule="exact"/>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8" w:hRule="atLeast"/>
          <w:jc w:val="right"/>
        </w:trPr>
        <w:tc>
          <w:tcPr>
            <w:tcW w:w="72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汽车营销基本能力测试</w:t>
            </w:r>
          </w:p>
          <w:p>
            <w:pPr>
              <w:jc w:val="center"/>
              <w:rPr>
                <w:rFonts w:hint="eastAsia" w:ascii="仿宋" w:hAnsi="仿宋" w:eastAsia="仿宋" w:cs="仿宋"/>
                <w:sz w:val="24"/>
                <w:szCs w:val="24"/>
              </w:rPr>
            </w:pPr>
            <w:r>
              <w:rPr>
                <w:rFonts w:hint="eastAsia" w:ascii="仿宋" w:hAnsi="仿宋" w:eastAsia="仿宋" w:cs="仿宋"/>
                <w:sz w:val="24"/>
                <w:szCs w:val="24"/>
              </w:rPr>
              <w:t>赛场</w:t>
            </w:r>
          </w:p>
        </w:tc>
        <w:tc>
          <w:tcPr>
            <w:tcW w:w="749" w:type="dxa"/>
            <w:vAlign w:val="center"/>
          </w:tcPr>
          <w:p>
            <w:pPr>
              <w:numPr>
                <w:ilvl w:val="0"/>
                <w:numId w:val="1"/>
              </w:numPr>
              <w:ind w:left="0" w:firstLine="0"/>
              <w:jc w:val="right"/>
              <w:rPr>
                <w:rFonts w:hint="eastAsia" w:ascii="仿宋" w:hAnsi="仿宋" w:eastAsia="仿宋" w:cs="仿宋"/>
                <w:sz w:val="24"/>
                <w:szCs w:val="24"/>
              </w:rPr>
            </w:pPr>
          </w:p>
        </w:tc>
        <w:tc>
          <w:tcPr>
            <w:tcW w:w="24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AW502汽车营销知识答题竞技系统</w:t>
            </w:r>
          </w:p>
        </w:tc>
        <w:tc>
          <w:tcPr>
            <w:tcW w:w="8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3521" w:type="dxa"/>
            <w:vAlign w:val="center"/>
          </w:tcPr>
          <w:p>
            <w:pPr>
              <w:rPr>
                <w:rFonts w:hint="eastAsia" w:ascii="仿宋" w:hAnsi="仿宋" w:eastAsia="仿宋" w:cs="仿宋"/>
                <w:sz w:val="24"/>
                <w:szCs w:val="24"/>
              </w:rPr>
            </w:pPr>
            <w:r>
              <w:rPr>
                <w:rFonts w:hint="eastAsia" w:ascii="仿宋" w:hAnsi="仿宋" w:eastAsia="仿宋" w:cs="仿宋"/>
                <w:sz w:val="24"/>
                <w:szCs w:val="24"/>
              </w:rPr>
              <w:t>北京运华天地科技有限公司（基础知识测试）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72" w:hRule="atLeast"/>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ind w:left="0" w:firstLine="0"/>
              <w:jc w:val="right"/>
              <w:rPr>
                <w:rFonts w:hint="eastAsia" w:ascii="仿宋" w:hAnsi="仿宋" w:eastAsia="仿宋" w:cs="仿宋"/>
                <w:sz w:val="24"/>
                <w:szCs w:val="24"/>
              </w:rPr>
            </w:pPr>
          </w:p>
        </w:tc>
        <w:tc>
          <w:tcPr>
            <w:tcW w:w="24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TC10汽车营销能力</w:t>
            </w:r>
          </w:p>
          <w:p>
            <w:pPr>
              <w:jc w:val="center"/>
              <w:rPr>
                <w:rFonts w:hint="eastAsia" w:ascii="仿宋" w:hAnsi="仿宋" w:eastAsia="仿宋" w:cs="仿宋"/>
                <w:sz w:val="24"/>
                <w:szCs w:val="24"/>
              </w:rPr>
            </w:pPr>
            <w:r>
              <w:rPr>
                <w:rFonts w:hint="eastAsia" w:ascii="仿宋" w:hAnsi="仿宋" w:eastAsia="仿宋" w:cs="仿宋"/>
                <w:sz w:val="24"/>
                <w:szCs w:val="24"/>
              </w:rPr>
              <w:t>机试系统</w:t>
            </w:r>
          </w:p>
        </w:tc>
        <w:tc>
          <w:tcPr>
            <w:tcW w:w="8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3521" w:type="dxa"/>
            <w:vAlign w:val="center"/>
          </w:tcPr>
          <w:p>
            <w:pPr>
              <w:rPr>
                <w:rFonts w:hint="eastAsia" w:ascii="仿宋" w:hAnsi="仿宋" w:eastAsia="仿宋" w:cs="仿宋"/>
                <w:sz w:val="24"/>
                <w:szCs w:val="24"/>
              </w:rPr>
            </w:pPr>
            <w:r>
              <w:rPr>
                <w:rFonts w:hint="eastAsia" w:ascii="仿宋" w:hAnsi="仿宋" w:eastAsia="仿宋" w:cs="仿宋"/>
                <w:sz w:val="24"/>
                <w:szCs w:val="24"/>
              </w:rPr>
              <w:t>北京运华天地科技有限公司（基本流程测试）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配件管理综合能力模拟</w:t>
            </w:r>
          </w:p>
          <w:p>
            <w:pPr>
              <w:jc w:val="center"/>
              <w:rPr>
                <w:rFonts w:hint="eastAsia" w:ascii="仿宋" w:hAnsi="仿宋" w:eastAsia="仿宋" w:cs="仿宋"/>
                <w:sz w:val="24"/>
                <w:szCs w:val="24"/>
              </w:rPr>
            </w:pPr>
            <w:r>
              <w:rPr>
                <w:rFonts w:hint="eastAsia" w:ascii="仿宋" w:hAnsi="仿宋" w:eastAsia="仿宋" w:cs="仿宋"/>
                <w:sz w:val="24"/>
                <w:szCs w:val="24"/>
              </w:rPr>
              <w:t>赛场</w:t>
            </w:r>
          </w:p>
        </w:tc>
        <w:tc>
          <w:tcPr>
            <w:tcW w:w="749" w:type="dxa"/>
            <w:vAlign w:val="center"/>
          </w:tcPr>
          <w:p>
            <w:pPr>
              <w:numPr>
                <w:ilvl w:val="0"/>
                <w:numId w:val="1"/>
              </w:numPr>
              <w:ind w:left="0" w:firstLine="0"/>
              <w:jc w:val="right"/>
              <w:rPr>
                <w:rFonts w:hint="eastAsia" w:ascii="仿宋" w:hAnsi="仿宋" w:eastAsia="仿宋" w:cs="仿宋"/>
                <w:sz w:val="24"/>
                <w:szCs w:val="24"/>
              </w:rPr>
            </w:pPr>
          </w:p>
        </w:tc>
        <w:tc>
          <w:tcPr>
            <w:tcW w:w="24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四梯货架</w:t>
            </w:r>
          </w:p>
        </w:tc>
        <w:tc>
          <w:tcPr>
            <w:tcW w:w="8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3521" w:type="dxa"/>
            <w:vAlign w:val="center"/>
          </w:tcPr>
          <w:p>
            <w:pPr>
              <w:rPr>
                <w:rFonts w:hint="eastAsia" w:ascii="仿宋" w:hAnsi="仿宋" w:eastAsia="仿宋" w:cs="仿宋"/>
                <w:sz w:val="24"/>
                <w:szCs w:val="24"/>
              </w:rPr>
            </w:pPr>
            <w:r>
              <w:rPr>
                <w:rFonts w:hint="eastAsia" w:ascii="仿宋" w:hAnsi="仿宋" w:eastAsia="仿宋" w:cs="仿宋"/>
                <w:sz w:val="24"/>
                <w:szCs w:val="24"/>
              </w:rPr>
              <w:t>分为A货架和B货架，货位数量已确定，B货架有系统分区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2" w:hRule="atLeast"/>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ind w:left="0" w:firstLine="0"/>
              <w:jc w:val="right"/>
              <w:rPr>
                <w:rFonts w:hint="eastAsia" w:ascii="仿宋" w:hAnsi="仿宋" w:eastAsia="仿宋" w:cs="仿宋"/>
                <w:sz w:val="24"/>
                <w:szCs w:val="24"/>
              </w:rPr>
            </w:pPr>
          </w:p>
        </w:tc>
        <w:tc>
          <w:tcPr>
            <w:tcW w:w="24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无包装配件</w:t>
            </w:r>
          </w:p>
        </w:tc>
        <w:tc>
          <w:tcPr>
            <w:tcW w:w="8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数十</w:t>
            </w:r>
          </w:p>
        </w:tc>
        <w:tc>
          <w:tcPr>
            <w:tcW w:w="9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种</w:t>
            </w:r>
          </w:p>
        </w:tc>
        <w:tc>
          <w:tcPr>
            <w:tcW w:w="3521" w:type="dxa"/>
            <w:vAlign w:val="center"/>
          </w:tcPr>
          <w:p>
            <w:pPr>
              <w:rPr>
                <w:rFonts w:hint="eastAsia" w:ascii="仿宋" w:hAnsi="仿宋" w:eastAsia="仿宋" w:cs="仿宋"/>
                <w:sz w:val="24"/>
                <w:szCs w:val="24"/>
              </w:rPr>
            </w:pPr>
            <w:r>
              <w:rPr>
                <w:rFonts w:hint="eastAsia" w:ascii="仿宋" w:hAnsi="仿宋" w:eastAsia="仿宋" w:cs="仿宋"/>
                <w:sz w:val="24"/>
                <w:szCs w:val="24"/>
              </w:rPr>
              <w:t>每种一件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ind w:left="0" w:firstLine="0"/>
              <w:jc w:val="right"/>
              <w:rPr>
                <w:rFonts w:hint="eastAsia" w:ascii="仿宋" w:hAnsi="仿宋" w:eastAsia="仿宋" w:cs="仿宋"/>
                <w:sz w:val="24"/>
                <w:szCs w:val="24"/>
              </w:rPr>
            </w:pPr>
          </w:p>
        </w:tc>
        <w:tc>
          <w:tcPr>
            <w:tcW w:w="24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入库有包装配件</w:t>
            </w:r>
          </w:p>
        </w:tc>
        <w:tc>
          <w:tcPr>
            <w:tcW w:w="8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若干</w:t>
            </w:r>
          </w:p>
        </w:tc>
        <w:tc>
          <w:tcPr>
            <w:tcW w:w="9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种</w:t>
            </w:r>
          </w:p>
        </w:tc>
        <w:tc>
          <w:tcPr>
            <w:tcW w:w="3521" w:type="dxa"/>
            <w:vAlign w:val="center"/>
          </w:tcPr>
          <w:p>
            <w:pPr>
              <w:rPr>
                <w:rFonts w:hint="eastAsia" w:ascii="仿宋" w:hAnsi="仿宋" w:eastAsia="仿宋" w:cs="仿宋"/>
                <w:sz w:val="24"/>
                <w:szCs w:val="24"/>
              </w:rPr>
            </w:pPr>
            <w:r>
              <w:rPr>
                <w:rFonts w:hint="eastAsia" w:ascii="仿宋" w:hAnsi="仿宋" w:eastAsia="仿宋" w:cs="仿宋"/>
                <w:sz w:val="24"/>
                <w:szCs w:val="24"/>
              </w:rPr>
              <w:t>品种包含在无包装配件中，每种配件均有不同型号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操作柜台</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配件推车</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若干</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辆</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衣帽架</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工作服、手套</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各2</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件/副</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电脑</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服务接待综合能力模拟</w:t>
            </w:r>
          </w:p>
          <w:p>
            <w:pPr>
              <w:jc w:val="center"/>
              <w:rPr>
                <w:rFonts w:hint="eastAsia" w:ascii="仿宋" w:hAnsi="仿宋" w:eastAsia="仿宋" w:cs="仿宋"/>
                <w:sz w:val="24"/>
                <w:szCs w:val="24"/>
              </w:rPr>
            </w:pPr>
            <w:r>
              <w:rPr>
                <w:rFonts w:hint="eastAsia" w:ascii="仿宋" w:hAnsi="仿宋" w:eastAsia="仿宋" w:cs="仿宋"/>
                <w:sz w:val="24"/>
                <w:szCs w:val="24"/>
              </w:rPr>
              <w:t>赛场</w:t>
            </w: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汽车</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辆</w:t>
            </w:r>
          </w:p>
        </w:tc>
        <w:tc>
          <w:tcPr>
            <w:tcW w:w="352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北京现代第九代索纳塔轿车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维修接待台及椅</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个/把</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洽谈桌及椅</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个/把</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饮水机</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饮料</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若干</w:t>
            </w:r>
          </w:p>
        </w:tc>
        <w:tc>
          <w:tcPr>
            <w:tcW w:w="936" w:type="dxa"/>
            <w:vAlign w:val="center"/>
          </w:tcPr>
          <w:p>
            <w:pPr>
              <w:spacing w:line="360" w:lineRule="auto"/>
              <w:jc w:val="center"/>
              <w:rPr>
                <w:rFonts w:hint="eastAsia" w:ascii="仿宋" w:hAnsi="仿宋" w:eastAsia="仿宋" w:cs="仿宋"/>
                <w:sz w:val="24"/>
                <w:szCs w:val="24"/>
              </w:rPr>
            </w:pP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接车板夹</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电脑</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3521"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right"/>
        </w:trPr>
        <w:tc>
          <w:tcPr>
            <w:tcW w:w="721" w:type="dxa"/>
            <w:vMerge w:val="continue"/>
            <w:vAlign w:val="center"/>
          </w:tcPr>
          <w:p>
            <w:pPr>
              <w:jc w:val="center"/>
              <w:rPr>
                <w:rFonts w:hint="eastAsia" w:ascii="仿宋" w:hAnsi="仿宋" w:eastAsia="仿宋" w:cs="仿宋"/>
                <w:sz w:val="24"/>
                <w:szCs w:val="24"/>
              </w:rPr>
            </w:pPr>
          </w:p>
        </w:tc>
        <w:tc>
          <w:tcPr>
            <w:tcW w:w="749" w:type="dxa"/>
            <w:vAlign w:val="center"/>
          </w:tcPr>
          <w:p>
            <w:pPr>
              <w:numPr>
                <w:ilvl w:val="0"/>
                <w:numId w:val="1"/>
              </w:numPr>
              <w:spacing w:line="360" w:lineRule="auto"/>
              <w:ind w:left="0" w:firstLine="0"/>
              <w:jc w:val="right"/>
              <w:rPr>
                <w:rFonts w:hint="eastAsia" w:ascii="仿宋" w:hAnsi="仿宋" w:eastAsia="仿宋" w:cs="仿宋"/>
                <w:sz w:val="24"/>
                <w:szCs w:val="24"/>
              </w:rPr>
            </w:pPr>
          </w:p>
        </w:tc>
        <w:tc>
          <w:tcPr>
            <w:tcW w:w="241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打印机</w:t>
            </w:r>
          </w:p>
        </w:tc>
        <w:tc>
          <w:tcPr>
            <w:tcW w:w="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3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3521" w:type="dxa"/>
            <w:vAlign w:val="center"/>
          </w:tcPr>
          <w:p>
            <w:pPr>
              <w:spacing w:line="360" w:lineRule="auto"/>
              <w:jc w:val="center"/>
              <w:rPr>
                <w:rFonts w:hint="eastAsia" w:ascii="仿宋" w:hAnsi="仿宋" w:eastAsia="仿宋" w:cs="仿宋"/>
                <w:sz w:val="24"/>
                <w:szCs w:val="24"/>
              </w:rPr>
            </w:pPr>
          </w:p>
        </w:tc>
      </w:tr>
    </w:tbl>
    <w:p>
      <w:pPr>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Cs/>
          <w:sz w:val="28"/>
          <w:szCs w:val="28"/>
        </w:rPr>
        <w:t>3）赛场有隔离标示或护栏，确保选手不受外界影响参加竞赛。赛场提供稳定的</w:t>
      </w:r>
      <w:r>
        <w:rPr>
          <w:rFonts w:hint="eastAsia" w:ascii="仿宋" w:hAnsi="仿宋" w:eastAsia="仿宋" w:cs="仿宋"/>
          <w:sz w:val="28"/>
          <w:szCs w:val="28"/>
        </w:rPr>
        <w:t>照明</w:t>
      </w:r>
      <w:r>
        <w:rPr>
          <w:rFonts w:hint="eastAsia" w:ascii="仿宋" w:hAnsi="仿宋" w:eastAsia="仿宋" w:cs="仿宋"/>
          <w:bCs/>
          <w:sz w:val="28"/>
          <w:szCs w:val="28"/>
        </w:rPr>
        <w:t>、水、电、气源和供电应急设备</w:t>
      </w:r>
      <w:r>
        <w:rPr>
          <w:rFonts w:hint="eastAsia" w:ascii="仿宋" w:hAnsi="仿宋" w:eastAsia="仿宋" w:cs="仿宋"/>
          <w:sz w:val="28"/>
          <w:szCs w:val="28"/>
        </w:rPr>
        <w:t>等。</w:t>
      </w:r>
    </w:p>
    <w:p>
      <w:pPr>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4）竞赛场地宽敞明亮，有空调或风扇降温措施，地面干燥。</w:t>
      </w:r>
    </w:p>
    <w:p>
      <w:pPr>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Cs/>
          <w:sz w:val="28"/>
          <w:szCs w:val="28"/>
        </w:rPr>
        <w:t>5）赛场设有保安、公安、消防、设备维修和电力抢险人员待命，以防突发事件。赛场配备维修服务、医疗、生活补给站等公共服务设施，为选手和赛场人员提供服务。</w:t>
      </w:r>
    </w:p>
    <w:p>
      <w:pPr>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Cs/>
          <w:sz w:val="28"/>
          <w:szCs w:val="28"/>
        </w:rPr>
        <w:t>6）赛项执委会安排交通车接送各代表队从驻地至赛场往返的参赛和参加会议等活动。</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九、技术规范</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汽车营销典型岗位基本工作流程测试</w:t>
      </w:r>
      <w:r>
        <w:rPr>
          <w:rFonts w:hint="eastAsia" w:ascii="仿宋" w:hAnsi="仿宋" w:eastAsia="仿宋" w:cs="仿宋"/>
          <w:sz w:val="28"/>
          <w:szCs w:val="28"/>
        </w:rPr>
        <w:t>是综合了各企业工作流程的共性部分，根据教学需要设计的，主要参考资料为朱军、屈光洪主编，机械工业出版社出版的《汽车商务与服务管理实务》。</w:t>
      </w:r>
    </w:p>
    <w:p>
      <w:pPr>
        <w:spacing w:line="560" w:lineRule="exact"/>
        <w:ind w:firstLine="591" w:firstLineChars="211"/>
        <w:rPr>
          <w:rFonts w:hint="eastAsia" w:ascii="仿宋" w:hAnsi="仿宋" w:eastAsia="仿宋" w:cs="仿宋"/>
          <w:bCs/>
          <w:sz w:val="28"/>
          <w:szCs w:val="28"/>
        </w:rPr>
      </w:pPr>
      <w:r>
        <w:rPr>
          <w:rFonts w:hint="eastAsia" w:ascii="仿宋" w:hAnsi="仿宋" w:eastAsia="仿宋" w:cs="仿宋"/>
          <w:bCs/>
          <w:sz w:val="28"/>
          <w:szCs w:val="28"/>
        </w:rPr>
        <w:t>配件管理综合能力模拟将以北京现代汽车有限公司的相关工作规范为依据设计赛题，赛项执委会将及时公布有关资料。各参赛队可根据公布的样题和资料进行备赛。</w:t>
      </w:r>
    </w:p>
    <w:p>
      <w:pPr>
        <w:spacing w:line="560" w:lineRule="exact"/>
        <w:ind w:firstLine="591" w:firstLineChars="211"/>
        <w:rPr>
          <w:rFonts w:hint="eastAsia" w:ascii="仿宋" w:hAnsi="仿宋" w:eastAsia="仿宋" w:cs="仿宋"/>
          <w:bCs/>
          <w:sz w:val="28"/>
          <w:szCs w:val="28"/>
        </w:rPr>
      </w:pPr>
      <w:r>
        <w:rPr>
          <w:rFonts w:hint="eastAsia" w:ascii="仿宋" w:hAnsi="仿宋" w:eastAsia="仿宋" w:cs="仿宋"/>
          <w:bCs/>
          <w:sz w:val="28"/>
          <w:szCs w:val="28"/>
        </w:rPr>
        <w:t>服务接待综合能力模拟将以北京现代汽车有限公司的相关工作规范为依据设计赛题，赛项执委会将及时公布有关资料；同时</w:t>
      </w:r>
      <w:r>
        <w:rPr>
          <w:rFonts w:hint="eastAsia" w:ascii="仿宋" w:hAnsi="仿宋" w:eastAsia="仿宋" w:cs="仿宋"/>
          <w:sz w:val="28"/>
          <w:szCs w:val="28"/>
        </w:rPr>
        <w:t>也可参考郑超</w:t>
      </w:r>
      <w:r>
        <w:rPr>
          <w:rFonts w:hint="eastAsia" w:ascii="仿宋" w:hAnsi="仿宋" w:eastAsia="仿宋" w:cs="仿宋"/>
          <w:bCs/>
          <w:sz w:val="28"/>
          <w:szCs w:val="28"/>
        </w:rPr>
        <w:t>文、张红梅主编，</w:t>
      </w:r>
      <w:r>
        <w:rPr>
          <w:rFonts w:hint="eastAsia" w:ascii="仿宋" w:hAnsi="仿宋" w:eastAsia="仿宋" w:cs="仿宋"/>
          <w:sz w:val="28"/>
          <w:szCs w:val="28"/>
        </w:rPr>
        <w:t>北京出版社出版的《汽车维修接待实务》。</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十、技术平台</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1.竞赛用车</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北京现代第九代索纳塔轿车。</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2.竞赛用软件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北京运华天地科技有限公司研制的TC10汽车营销能力机试系统、AW502汽车营销知识答题竞技系统及竞赛管理和统分系统、竞赛专用计时软件。</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十一、成绩评定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1.评分标准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（1）汽车营销基本能力测试评分标准：计算机根据选手答案正确与否自动评分。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（2）配件管理综合能力模拟</w:t>
      </w:r>
      <w:r>
        <w:rPr>
          <w:rFonts w:hint="eastAsia" w:ascii="仿宋" w:hAnsi="仿宋" w:eastAsia="仿宋" w:cs="仿宋"/>
          <w:sz w:val="28"/>
          <w:szCs w:val="28"/>
        </w:rPr>
        <w:t>评分标准见表4。</w:t>
      </w:r>
    </w:p>
    <w:p>
      <w:pPr>
        <w:snapToGrid w:val="0"/>
        <w:spacing w:line="560" w:lineRule="exact"/>
        <w:jc w:val="center"/>
        <w:rPr>
          <w:rFonts w:hint="eastAsia" w:ascii="仿宋" w:hAnsi="仿宋" w:eastAsia="仿宋" w:cs="仿宋"/>
          <w:b/>
          <w:sz w:val="24"/>
          <w:szCs w:val="24"/>
        </w:rPr>
      </w:pPr>
      <w:r>
        <w:rPr>
          <w:rFonts w:hint="eastAsia" w:ascii="仿宋" w:hAnsi="仿宋" w:eastAsia="仿宋" w:cs="仿宋"/>
          <w:b/>
          <w:bCs/>
          <w:sz w:val="24"/>
          <w:szCs w:val="24"/>
        </w:rPr>
        <w:t>表4  配件管理综合能力模拟</w:t>
      </w:r>
      <w:r>
        <w:rPr>
          <w:rFonts w:hint="eastAsia" w:ascii="仿宋" w:hAnsi="仿宋" w:eastAsia="仿宋" w:cs="仿宋"/>
          <w:b/>
          <w:sz w:val="24"/>
          <w:szCs w:val="24"/>
        </w:rPr>
        <w:t>评分标准</w:t>
      </w:r>
    </w:p>
    <w:tbl>
      <w:tblPr>
        <w:tblStyle w:val="1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5"/>
        <w:gridCol w:w="875"/>
        <w:gridCol w:w="906"/>
        <w:gridCol w:w="538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45" w:hRule="atLeast"/>
          <w:jc w:val="center"/>
        </w:trPr>
        <w:tc>
          <w:tcPr>
            <w:tcW w:w="1330" w:type="dxa"/>
            <w:gridSpan w:val="2"/>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考核内容</w:t>
            </w:r>
          </w:p>
        </w:tc>
        <w:tc>
          <w:tcPr>
            <w:tcW w:w="906"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比例</w:t>
            </w:r>
          </w:p>
        </w:tc>
        <w:tc>
          <w:tcPr>
            <w:tcW w:w="5385"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评分要点</w:t>
            </w:r>
          </w:p>
        </w:tc>
        <w:tc>
          <w:tcPr>
            <w:tcW w:w="907"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7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确定</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货位</w:t>
            </w:r>
          </w:p>
        </w:tc>
        <w:tc>
          <w:tcPr>
            <w:tcW w:w="90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25%</w:t>
            </w:r>
          </w:p>
        </w:tc>
        <w:tc>
          <w:tcPr>
            <w:tcW w:w="5385"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sz w:val="24"/>
                <w:szCs w:val="24"/>
              </w:rPr>
              <w:t>按照 “重物下置、就近原则、大轻下置、垂直原则”的仓储原则及系统分类原则将无包装配件摆放在货架上。要求配件所在货架、层级和分类正确</w:t>
            </w:r>
          </w:p>
        </w:tc>
        <w:tc>
          <w:tcPr>
            <w:tcW w:w="90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87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配件</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识别</w:t>
            </w:r>
          </w:p>
        </w:tc>
        <w:tc>
          <w:tcPr>
            <w:tcW w:w="90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5385"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将带有配件名称的标签与货架上的配件实物一一对应安置。要求对应正确</w:t>
            </w:r>
          </w:p>
        </w:tc>
        <w:tc>
          <w:tcPr>
            <w:tcW w:w="90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875" w:type="dxa"/>
            <w:vMerge w:val="restart"/>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入库</w:t>
            </w:r>
          </w:p>
          <w:p>
            <w:pPr>
              <w:spacing w:line="400" w:lineRule="exact"/>
              <w:jc w:val="center"/>
              <w:rPr>
                <w:rFonts w:hint="eastAsia" w:ascii="仿宋" w:hAnsi="仿宋" w:eastAsia="仿宋" w:cs="仿宋"/>
                <w:sz w:val="24"/>
                <w:szCs w:val="24"/>
              </w:rPr>
            </w:pPr>
            <w:r>
              <w:rPr>
                <w:rFonts w:hint="eastAsia" w:ascii="仿宋" w:hAnsi="仿宋" w:eastAsia="仿宋" w:cs="仿宋"/>
                <w:kern w:val="0"/>
                <w:sz w:val="24"/>
                <w:szCs w:val="24"/>
              </w:rPr>
              <w:t>操作</w:t>
            </w:r>
          </w:p>
        </w:tc>
        <w:tc>
          <w:tcPr>
            <w:tcW w:w="906"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5385"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根据采购清单清点入库带包装配件并检查外包装；要求操作正确</w:t>
            </w:r>
          </w:p>
        </w:tc>
        <w:tc>
          <w:tcPr>
            <w:tcW w:w="90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Merge w:val="continue"/>
            <w:vAlign w:val="center"/>
          </w:tcPr>
          <w:p>
            <w:pPr>
              <w:spacing w:line="400" w:lineRule="exact"/>
              <w:jc w:val="center"/>
              <w:rPr>
                <w:rFonts w:hint="eastAsia" w:ascii="仿宋" w:hAnsi="仿宋" w:eastAsia="仿宋" w:cs="仿宋"/>
                <w:sz w:val="24"/>
                <w:szCs w:val="24"/>
              </w:rPr>
            </w:pPr>
          </w:p>
        </w:tc>
        <w:tc>
          <w:tcPr>
            <w:tcW w:w="875" w:type="dxa"/>
            <w:vMerge w:val="continue"/>
            <w:vAlign w:val="center"/>
          </w:tcPr>
          <w:p>
            <w:pPr>
              <w:spacing w:line="400" w:lineRule="exact"/>
              <w:jc w:val="center"/>
              <w:rPr>
                <w:rFonts w:hint="eastAsia" w:ascii="仿宋" w:hAnsi="仿宋" w:eastAsia="仿宋" w:cs="仿宋"/>
                <w:kern w:val="0"/>
                <w:sz w:val="24"/>
                <w:szCs w:val="24"/>
              </w:rPr>
            </w:pPr>
          </w:p>
        </w:tc>
        <w:tc>
          <w:tcPr>
            <w:tcW w:w="906" w:type="dxa"/>
            <w:vMerge w:val="continue"/>
            <w:vAlign w:val="center"/>
          </w:tcPr>
          <w:p>
            <w:pPr>
              <w:spacing w:line="400" w:lineRule="exact"/>
              <w:jc w:val="center"/>
              <w:rPr>
                <w:rFonts w:hint="eastAsia" w:ascii="仿宋" w:hAnsi="仿宋" w:eastAsia="仿宋" w:cs="仿宋"/>
                <w:sz w:val="24"/>
                <w:szCs w:val="24"/>
              </w:rPr>
            </w:pPr>
          </w:p>
        </w:tc>
        <w:tc>
          <w:tcPr>
            <w:tcW w:w="5385"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正确填写入库单</w:t>
            </w:r>
          </w:p>
        </w:tc>
        <w:tc>
          <w:tcPr>
            <w:tcW w:w="90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Merge w:val="continue"/>
            <w:vAlign w:val="center"/>
          </w:tcPr>
          <w:p>
            <w:pPr>
              <w:spacing w:line="400" w:lineRule="exact"/>
              <w:jc w:val="center"/>
              <w:rPr>
                <w:rFonts w:hint="eastAsia" w:ascii="仿宋" w:hAnsi="仿宋" w:eastAsia="仿宋" w:cs="仿宋"/>
                <w:sz w:val="24"/>
                <w:szCs w:val="24"/>
              </w:rPr>
            </w:pPr>
          </w:p>
        </w:tc>
        <w:tc>
          <w:tcPr>
            <w:tcW w:w="875" w:type="dxa"/>
            <w:vMerge w:val="continue"/>
            <w:vAlign w:val="center"/>
          </w:tcPr>
          <w:p>
            <w:pPr>
              <w:spacing w:line="400" w:lineRule="exact"/>
              <w:jc w:val="center"/>
              <w:rPr>
                <w:rFonts w:hint="eastAsia" w:ascii="仿宋" w:hAnsi="仿宋" w:eastAsia="仿宋" w:cs="仿宋"/>
                <w:kern w:val="0"/>
                <w:sz w:val="24"/>
                <w:szCs w:val="24"/>
              </w:rPr>
            </w:pPr>
          </w:p>
        </w:tc>
        <w:tc>
          <w:tcPr>
            <w:tcW w:w="906" w:type="dxa"/>
            <w:vMerge w:val="continue"/>
            <w:vAlign w:val="center"/>
          </w:tcPr>
          <w:p>
            <w:pPr>
              <w:spacing w:line="400" w:lineRule="exact"/>
              <w:jc w:val="center"/>
              <w:rPr>
                <w:rFonts w:hint="eastAsia" w:ascii="仿宋" w:hAnsi="仿宋" w:eastAsia="仿宋" w:cs="仿宋"/>
                <w:sz w:val="24"/>
                <w:szCs w:val="24"/>
              </w:rPr>
            </w:pPr>
          </w:p>
        </w:tc>
        <w:tc>
          <w:tcPr>
            <w:tcW w:w="5385"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将入库配件码放在正确货位</w:t>
            </w:r>
          </w:p>
        </w:tc>
        <w:tc>
          <w:tcPr>
            <w:tcW w:w="90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875" w:type="dxa"/>
            <w:vMerge w:val="restart"/>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出库</w:t>
            </w:r>
          </w:p>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交付</w:t>
            </w:r>
          </w:p>
        </w:tc>
        <w:tc>
          <w:tcPr>
            <w:tcW w:w="906" w:type="dxa"/>
            <w:vMerge w:val="restart"/>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5385" w:type="dxa"/>
            <w:vAlign w:val="center"/>
          </w:tcPr>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凭领料单在货架上正确找出现有配件</w:t>
            </w:r>
            <w:r>
              <w:rPr>
                <w:rFonts w:hint="eastAsia" w:ascii="仿宋" w:hAnsi="仿宋" w:eastAsia="仿宋" w:cs="仿宋"/>
                <w:sz w:val="24"/>
                <w:szCs w:val="24"/>
              </w:rPr>
              <w:t xml:space="preserve"> </w:t>
            </w:r>
          </w:p>
        </w:tc>
        <w:tc>
          <w:tcPr>
            <w:tcW w:w="907"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Merge w:val="continue"/>
            <w:vAlign w:val="center"/>
          </w:tcPr>
          <w:p>
            <w:pPr>
              <w:spacing w:line="400" w:lineRule="exact"/>
              <w:jc w:val="center"/>
              <w:rPr>
                <w:rFonts w:hint="eastAsia" w:ascii="仿宋" w:hAnsi="仿宋" w:eastAsia="仿宋" w:cs="仿宋"/>
                <w:sz w:val="24"/>
                <w:szCs w:val="24"/>
              </w:rPr>
            </w:pPr>
          </w:p>
        </w:tc>
        <w:tc>
          <w:tcPr>
            <w:tcW w:w="875" w:type="dxa"/>
            <w:vMerge w:val="continue"/>
            <w:vAlign w:val="center"/>
          </w:tcPr>
          <w:p>
            <w:pPr>
              <w:spacing w:line="400" w:lineRule="exact"/>
              <w:jc w:val="center"/>
              <w:rPr>
                <w:rFonts w:hint="eastAsia" w:ascii="仿宋" w:hAnsi="仿宋" w:eastAsia="仿宋" w:cs="仿宋"/>
                <w:kern w:val="0"/>
                <w:sz w:val="24"/>
                <w:szCs w:val="24"/>
              </w:rPr>
            </w:pPr>
          </w:p>
        </w:tc>
        <w:tc>
          <w:tcPr>
            <w:tcW w:w="906" w:type="dxa"/>
            <w:vMerge w:val="continue"/>
            <w:vAlign w:val="center"/>
          </w:tcPr>
          <w:p>
            <w:pPr>
              <w:spacing w:line="400" w:lineRule="exact"/>
              <w:jc w:val="center"/>
              <w:rPr>
                <w:rFonts w:hint="eastAsia" w:ascii="仿宋" w:hAnsi="仿宋" w:eastAsia="仿宋" w:cs="仿宋"/>
                <w:kern w:val="0"/>
                <w:sz w:val="24"/>
                <w:szCs w:val="24"/>
              </w:rPr>
            </w:pPr>
          </w:p>
        </w:tc>
        <w:tc>
          <w:tcPr>
            <w:tcW w:w="5385"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将现有配件唱付给领料员，易碎配件拆包装当面确认，并向领料员说明哪些配件缺货</w:t>
            </w:r>
          </w:p>
        </w:tc>
        <w:tc>
          <w:tcPr>
            <w:tcW w:w="907"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875"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编码</w:t>
            </w:r>
          </w:p>
          <w:p>
            <w:pPr>
              <w:spacing w:line="400" w:lineRule="exact"/>
              <w:jc w:val="center"/>
              <w:rPr>
                <w:rFonts w:hint="eastAsia" w:ascii="仿宋" w:hAnsi="仿宋" w:eastAsia="仿宋" w:cs="仿宋"/>
                <w:sz w:val="24"/>
                <w:szCs w:val="24"/>
              </w:rPr>
            </w:pPr>
            <w:r>
              <w:rPr>
                <w:rFonts w:hint="eastAsia" w:ascii="仿宋" w:hAnsi="仿宋" w:eastAsia="仿宋" w:cs="仿宋"/>
                <w:kern w:val="0"/>
                <w:sz w:val="24"/>
                <w:szCs w:val="24"/>
              </w:rPr>
              <w:t>查询</w:t>
            </w:r>
          </w:p>
        </w:tc>
        <w:tc>
          <w:tcPr>
            <w:tcW w:w="906"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5385"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查询配件手册，将缺货配件正确编码填入领料单</w:t>
            </w:r>
          </w:p>
        </w:tc>
        <w:tc>
          <w:tcPr>
            <w:tcW w:w="907"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875"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下单</w:t>
            </w:r>
          </w:p>
          <w:p>
            <w:pPr>
              <w:spacing w:line="400" w:lineRule="exact"/>
              <w:jc w:val="center"/>
              <w:rPr>
                <w:rFonts w:hint="eastAsia" w:ascii="仿宋" w:hAnsi="仿宋" w:eastAsia="仿宋" w:cs="仿宋"/>
                <w:sz w:val="24"/>
                <w:szCs w:val="24"/>
              </w:rPr>
            </w:pPr>
            <w:r>
              <w:rPr>
                <w:rFonts w:hint="eastAsia" w:ascii="仿宋" w:hAnsi="仿宋" w:eastAsia="仿宋" w:cs="仿宋"/>
                <w:kern w:val="0"/>
                <w:sz w:val="24"/>
                <w:szCs w:val="24"/>
              </w:rPr>
              <w:t>订货</w:t>
            </w:r>
          </w:p>
        </w:tc>
        <w:tc>
          <w:tcPr>
            <w:tcW w:w="90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5385"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正确填写缺货配件的订货单</w:t>
            </w:r>
          </w:p>
        </w:tc>
        <w:tc>
          <w:tcPr>
            <w:tcW w:w="90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875"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过程</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规范</w:t>
            </w:r>
          </w:p>
        </w:tc>
        <w:tc>
          <w:tcPr>
            <w:tcW w:w="906"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5385"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正确着装（戴手套、穿工服、不穿高跟鞋或露脚趾凉鞋）</w:t>
            </w:r>
          </w:p>
        </w:tc>
        <w:tc>
          <w:tcPr>
            <w:tcW w:w="90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55" w:type="dxa"/>
            <w:vMerge w:val="continue"/>
            <w:vAlign w:val="center"/>
          </w:tcPr>
          <w:p>
            <w:pPr>
              <w:spacing w:line="400" w:lineRule="exact"/>
              <w:jc w:val="center"/>
              <w:rPr>
                <w:rFonts w:hint="eastAsia" w:ascii="仿宋" w:hAnsi="仿宋" w:eastAsia="仿宋" w:cs="仿宋"/>
                <w:sz w:val="24"/>
                <w:szCs w:val="24"/>
              </w:rPr>
            </w:pPr>
          </w:p>
        </w:tc>
        <w:tc>
          <w:tcPr>
            <w:tcW w:w="875" w:type="dxa"/>
            <w:vMerge w:val="continue"/>
            <w:vAlign w:val="center"/>
          </w:tcPr>
          <w:p>
            <w:pPr>
              <w:spacing w:line="400" w:lineRule="exact"/>
              <w:jc w:val="center"/>
              <w:rPr>
                <w:rFonts w:hint="eastAsia" w:ascii="仿宋" w:hAnsi="仿宋" w:eastAsia="仿宋" w:cs="仿宋"/>
                <w:sz w:val="24"/>
                <w:szCs w:val="24"/>
              </w:rPr>
            </w:pPr>
          </w:p>
        </w:tc>
        <w:tc>
          <w:tcPr>
            <w:tcW w:w="906" w:type="dxa"/>
            <w:vMerge w:val="continue"/>
            <w:vAlign w:val="center"/>
          </w:tcPr>
          <w:p>
            <w:pPr>
              <w:spacing w:line="400" w:lineRule="exact"/>
              <w:jc w:val="center"/>
              <w:rPr>
                <w:rFonts w:hint="eastAsia" w:ascii="仿宋" w:hAnsi="仿宋" w:eastAsia="仿宋" w:cs="仿宋"/>
                <w:sz w:val="24"/>
                <w:szCs w:val="24"/>
              </w:rPr>
            </w:pPr>
          </w:p>
        </w:tc>
        <w:tc>
          <w:tcPr>
            <w:tcW w:w="5385"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文明作业（轻拿轻放，配件不掉落）</w:t>
            </w:r>
          </w:p>
        </w:tc>
        <w:tc>
          <w:tcPr>
            <w:tcW w:w="90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r>
    </w:tbl>
    <w:p>
      <w:pPr>
        <w:snapToGrid w:val="0"/>
        <w:spacing w:line="560" w:lineRule="exact"/>
        <w:ind w:firstLine="600" w:firstLineChars="200"/>
        <w:jc w:val="left"/>
        <w:rPr>
          <w:rFonts w:hint="eastAsia" w:ascii="仿宋" w:hAnsi="仿宋" w:eastAsia="仿宋" w:cs="仿宋"/>
          <w:kern w:val="0"/>
          <w:sz w:val="30"/>
          <w:szCs w:val="30"/>
        </w:rPr>
      </w:pPr>
    </w:p>
    <w:p>
      <w:pPr>
        <w:snapToGrid w:val="0"/>
        <w:spacing w:line="560" w:lineRule="exact"/>
        <w:ind w:firstLine="600" w:firstLineChars="200"/>
        <w:jc w:val="left"/>
        <w:rPr>
          <w:rFonts w:hint="eastAsia" w:ascii="仿宋" w:hAnsi="仿宋" w:eastAsia="仿宋" w:cs="仿宋"/>
          <w:bCs/>
          <w:sz w:val="28"/>
          <w:szCs w:val="28"/>
        </w:rPr>
      </w:pPr>
      <w:r>
        <w:rPr>
          <w:rFonts w:hint="eastAsia" w:ascii="仿宋" w:hAnsi="仿宋" w:eastAsia="仿宋" w:cs="仿宋"/>
          <w:kern w:val="0"/>
          <w:sz w:val="30"/>
          <w:szCs w:val="30"/>
        </w:rPr>
        <w:t xml:space="preserve"> </w:t>
      </w:r>
      <w:r>
        <w:rPr>
          <w:rFonts w:hint="eastAsia" w:ascii="仿宋" w:hAnsi="仿宋" w:eastAsia="仿宋" w:cs="仿宋"/>
          <w:bCs/>
          <w:sz w:val="28"/>
          <w:szCs w:val="28"/>
        </w:rPr>
        <w:t>（3）服务接待综合能力模拟</w:t>
      </w:r>
      <w:r>
        <w:rPr>
          <w:rFonts w:hint="eastAsia" w:ascii="仿宋" w:hAnsi="仿宋" w:eastAsia="仿宋" w:cs="仿宋"/>
          <w:sz w:val="28"/>
          <w:szCs w:val="28"/>
        </w:rPr>
        <w:t>评分标准见表5。</w:t>
      </w:r>
    </w:p>
    <w:p>
      <w:pPr>
        <w:spacing w:line="480" w:lineRule="exact"/>
        <w:jc w:val="center"/>
        <w:rPr>
          <w:rFonts w:hint="eastAsia" w:ascii="仿宋" w:hAnsi="仿宋" w:eastAsia="仿宋" w:cs="仿宋"/>
          <w:b/>
          <w:sz w:val="24"/>
          <w:szCs w:val="24"/>
        </w:rPr>
      </w:pPr>
      <w:r>
        <w:rPr>
          <w:rFonts w:hint="eastAsia" w:ascii="仿宋" w:hAnsi="仿宋" w:eastAsia="仿宋" w:cs="仿宋"/>
          <w:b/>
          <w:bCs/>
          <w:sz w:val="24"/>
          <w:szCs w:val="24"/>
        </w:rPr>
        <w:t>表5  服务接待综合能力模拟</w:t>
      </w:r>
      <w:r>
        <w:rPr>
          <w:rFonts w:hint="eastAsia" w:ascii="仿宋" w:hAnsi="仿宋" w:eastAsia="仿宋" w:cs="仿宋"/>
          <w:b/>
          <w:sz w:val="24"/>
          <w:szCs w:val="24"/>
        </w:rPr>
        <w:t>评分标准</w:t>
      </w:r>
    </w:p>
    <w:tbl>
      <w:tblPr>
        <w:tblStyle w:val="11"/>
        <w:tblW w:w="8704"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78"/>
        <w:gridCol w:w="850"/>
        <w:gridCol w:w="994"/>
        <w:gridCol w:w="538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01" w:hRule="atLeast"/>
          <w:jc w:val="center"/>
        </w:trPr>
        <w:tc>
          <w:tcPr>
            <w:tcW w:w="1328" w:type="dxa"/>
            <w:gridSpan w:val="2"/>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考核内容</w:t>
            </w:r>
          </w:p>
        </w:tc>
        <w:tc>
          <w:tcPr>
            <w:tcW w:w="994"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比例</w:t>
            </w:r>
          </w:p>
        </w:tc>
        <w:tc>
          <w:tcPr>
            <w:tcW w:w="5386"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评分要点</w:t>
            </w:r>
          </w:p>
        </w:tc>
        <w:tc>
          <w:tcPr>
            <w:tcW w:w="996" w:type="dxa"/>
            <w:vAlign w:val="center"/>
          </w:tcPr>
          <w:p>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478"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50" w:type="dxa"/>
            <w:vMerge w:val="restart"/>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礼迎</w:t>
            </w:r>
          </w:p>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顾客</w:t>
            </w:r>
          </w:p>
        </w:tc>
        <w:tc>
          <w:tcPr>
            <w:tcW w:w="994"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5386"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sz w:val="24"/>
                <w:szCs w:val="24"/>
              </w:rPr>
              <w:t>帮顾客打开车门，迎接下车</w:t>
            </w:r>
          </w:p>
        </w:tc>
        <w:tc>
          <w:tcPr>
            <w:tcW w:w="99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5"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问候顾客，</w:t>
            </w:r>
            <w:r>
              <w:rPr>
                <w:rFonts w:hint="eastAsia" w:ascii="仿宋" w:hAnsi="仿宋" w:eastAsia="仿宋" w:cs="仿宋"/>
                <w:kern w:val="0"/>
                <w:sz w:val="24"/>
                <w:szCs w:val="24"/>
              </w:rPr>
              <w:t>自我介绍，递送名片</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5"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请教顾客称呼，问清来意</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5"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适当赞美顾客，适当推销自己和企业</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850" w:type="dxa"/>
            <w:vMerge w:val="restart"/>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环车</w:t>
            </w:r>
          </w:p>
          <w:p>
            <w:pPr>
              <w:spacing w:line="400" w:lineRule="exact"/>
              <w:jc w:val="center"/>
              <w:rPr>
                <w:rFonts w:hint="eastAsia" w:ascii="仿宋" w:hAnsi="仿宋" w:eastAsia="仿宋" w:cs="仿宋"/>
                <w:sz w:val="24"/>
                <w:szCs w:val="24"/>
              </w:rPr>
            </w:pPr>
            <w:r>
              <w:rPr>
                <w:rFonts w:hint="eastAsia" w:ascii="仿宋" w:hAnsi="仿宋" w:eastAsia="仿宋" w:cs="仿宋"/>
                <w:kern w:val="0"/>
                <w:sz w:val="24"/>
                <w:szCs w:val="24"/>
              </w:rPr>
              <w:t>检查</w:t>
            </w:r>
          </w:p>
        </w:tc>
        <w:tc>
          <w:tcPr>
            <w:tcW w:w="994"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30%</w:t>
            </w: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套好三件套</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kern w:val="0"/>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填写委托书和问诊表基本信息（模拟）</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kern w:val="0"/>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提醒顾客取走贵重物品</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kern w:val="0"/>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征得顾客同意，进入驾驶室检查,</w:t>
            </w:r>
            <w:r>
              <w:rPr>
                <w:rFonts w:hint="eastAsia" w:ascii="仿宋" w:hAnsi="仿宋" w:eastAsia="仿宋" w:cs="仿宋"/>
                <w:kern w:val="0"/>
                <w:sz w:val="24"/>
                <w:szCs w:val="24"/>
              </w:rPr>
              <w:t>唱检</w:t>
            </w:r>
            <w:r>
              <w:rPr>
                <w:rFonts w:hint="eastAsia" w:ascii="仿宋" w:hAnsi="仿宋" w:eastAsia="仿宋" w:cs="仿宋"/>
                <w:sz w:val="24"/>
                <w:szCs w:val="24"/>
              </w:rPr>
              <w:t>主要</w:t>
            </w:r>
            <w:r>
              <w:rPr>
                <w:rFonts w:hint="eastAsia" w:ascii="仿宋" w:hAnsi="仿宋" w:eastAsia="仿宋" w:cs="仿宋"/>
                <w:kern w:val="0"/>
                <w:sz w:val="24"/>
                <w:szCs w:val="24"/>
              </w:rPr>
              <w:t>检查项目和结果</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kern w:val="0"/>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顺时针</w:t>
            </w:r>
            <w:r>
              <w:rPr>
                <w:rFonts w:hint="eastAsia" w:ascii="仿宋" w:hAnsi="仿宋" w:eastAsia="仿宋" w:cs="仿宋"/>
                <w:kern w:val="0"/>
                <w:sz w:val="24"/>
                <w:szCs w:val="24"/>
              </w:rPr>
              <w:t>检查</w:t>
            </w:r>
            <w:r>
              <w:rPr>
                <w:rFonts w:hint="eastAsia" w:ascii="仿宋" w:hAnsi="仿宋" w:eastAsia="仿宋" w:cs="仿宋"/>
                <w:sz w:val="24"/>
                <w:szCs w:val="24"/>
              </w:rPr>
              <w:t>车外6个方位，</w:t>
            </w:r>
            <w:r>
              <w:rPr>
                <w:rFonts w:hint="eastAsia" w:ascii="仿宋" w:hAnsi="仿宋" w:eastAsia="仿宋" w:cs="仿宋"/>
                <w:kern w:val="0"/>
                <w:sz w:val="24"/>
                <w:szCs w:val="24"/>
              </w:rPr>
              <w:t>唱检</w:t>
            </w:r>
            <w:r>
              <w:rPr>
                <w:rFonts w:hint="eastAsia" w:ascii="仿宋" w:hAnsi="仿宋" w:eastAsia="仿宋" w:cs="仿宋"/>
                <w:sz w:val="24"/>
                <w:szCs w:val="24"/>
              </w:rPr>
              <w:t>主要</w:t>
            </w:r>
            <w:r>
              <w:rPr>
                <w:rFonts w:hint="eastAsia" w:ascii="仿宋" w:hAnsi="仿宋" w:eastAsia="仿宋" w:cs="仿宋"/>
                <w:kern w:val="0"/>
                <w:sz w:val="24"/>
                <w:szCs w:val="24"/>
              </w:rPr>
              <w:t>检查项目和结果</w:t>
            </w:r>
            <w:r>
              <w:rPr>
                <w:rFonts w:hint="eastAsia" w:ascii="仿宋" w:hAnsi="仿宋" w:eastAsia="仿宋" w:cs="仿宋"/>
                <w:sz w:val="24"/>
                <w:szCs w:val="24"/>
              </w:rPr>
              <w:t xml:space="preserve"> </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kern w:val="0"/>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环车检查时了解车辆使用状况及存在问题</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kern w:val="0"/>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确认顾客的故障描述，做好记录（模拟）</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kern w:val="0"/>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有缺陷时建议维修</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850" w:type="dxa"/>
            <w:vMerge w:val="restart"/>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增项</w:t>
            </w:r>
          </w:p>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推荐</w:t>
            </w:r>
          </w:p>
        </w:tc>
        <w:tc>
          <w:tcPr>
            <w:tcW w:w="994" w:type="dxa"/>
            <w:vMerge w:val="restart"/>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5386"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搜集顾客信息，</w:t>
            </w:r>
            <w:r>
              <w:rPr>
                <w:rFonts w:hint="eastAsia" w:ascii="仿宋" w:hAnsi="仿宋" w:eastAsia="仿宋" w:cs="仿宋"/>
                <w:sz w:val="24"/>
                <w:szCs w:val="24"/>
              </w:rPr>
              <w:t>了解车辆使用打算</w:t>
            </w:r>
          </w:p>
        </w:tc>
        <w:tc>
          <w:tcPr>
            <w:tcW w:w="996"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kern w:val="0"/>
                <w:sz w:val="24"/>
                <w:szCs w:val="24"/>
              </w:rPr>
            </w:pPr>
          </w:p>
        </w:tc>
        <w:tc>
          <w:tcPr>
            <w:tcW w:w="5386"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sz w:val="24"/>
                <w:szCs w:val="24"/>
              </w:rPr>
              <w:t>分析顾客需求，挖掘</w:t>
            </w:r>
            <w:r>
              <w:rPr>
                <w:rFonts w:hint="eastAsia" w:ascii="仿宋" w:hAnsi="仿宋" w:eastAsia="仿宋" w:cs="仿宋"/>
                <w:kern w:val="0"/>
                <w:sz w:val="24"/>
                <w:szCs w:val="24"/>
              </w:rPr>
              <w:t>潜在需求</w:t>
            </w:r>
          </w:p>
        </w:tc>
        <w:tc>
          <w:tcPr>
            <w:tcW w:w="996"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kern w:val="0"/>
                <w:sz w:val="24"/>
                <w:szCs w:val="24"/>
              </w:rPr>
            </w:pPr>
          </w:p>
        </w:tc>
        <w:tc>
          <w:tcPr>
            <w:tcW w:w="5386"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sz w:val="24"/>
                <w:szCs w:val="24"/>
              </w:rPr>
              <w:t>提供专业建议，推荐</w:t>
            </w:r>
            <w:r>
              <w:rPr>
                <w:rFonts w:hint="eastAsia" w:ascii="仿宋" w:hAnsi="仿宋" w:eastAsia="仿宋" w:cs="仿宋"/>
                <w:kern w:val="0"/>
                <w:sz w:val="24"/>
                <w:szCs w:val="24"/>
              </w:rPr>
              <w:t>顾客需要的</w:t>
            </w:r>
            <w:r>
              <w:rPr>
                <w:rFonts w:hint="eastAsia" w:ascii="仿宋" w:hAnsi="仿宋" w:eastAsia="仿宋" w:cs="仿宋"/>
                <w:bCs/>
                <w:sz w:val="24"/>
                <w:szCs w:val="24"/>
              </w:rPr>
              <w:t>增项</w:t>
            </w:r>
            <w:r>
              <w:rPr>
                <w:rFonts w:hint="eastAsia" w:ascii="仿宋" w:hAnsi="仿宋" w:eastAsia="仿宋" w:cs="仿宋"/>
                <w:kern w:val="0"/>
                <w:sz w:val="24"/>
                <w:szCs w:val="24"/>
              </w:rPr>
              <w:t>服务</w:t>
            </w:r>
          </w:p>
        </w:tc>
        <w:tc>
          <w:tcPr>
            <w:tcW w:w="996" w:type="dxa"/>
            <w:vAlign w:val="center"/>
          </w:tcPr>
          <w:p>
            <w:pPr>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850" w:type="dxa"/>
            <w:vMerge w:val="restart"/>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项目</w:t>
            </w:r>
          </w:p>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确认</w:t>
            </w:r>
          </w:p>
        </w:tc>
        <w:tc>
          <w:tcPr>
            <w:tcW w:w="994"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请客户到洽谈桌落座，询问并递送饮品</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确认常规服务</w:t>
            </w:r>
            <w:r>
              <w:rPr>
                <w:rFonts w:hint="eastAsia" w:ascii="仿宋" w:hAnsi="仿宋" w:eastAsia="仿宋" w:cs="仿宋"/>
                <w:sz w:val="24"/>
                <w:szCs w:val="24"/>
              </w:rPr>
              <w:t>和</w:t>
            </w:r>
            <w:r>
              <w:rPr>
                <w:rFonts w:hint="eastAsia" w:ascii="仿宋" w:hAnsi="仿宋" w:eastAsia="仿宋" w:cs="仿宋"/>
                <w:kern w:val="0"/>
                <w:sz w:val="24"/>
                <w:szCs w:val="24"/>
              </w:rPr>
              <w:t>增项服务项目，签订委托书</w:t>
            </w:r>
            <w:r>
              <w:rPr>
                <w:rFonts w:hint="eastAsia" w:ascii="仿宋" w:hAnsi="仿宋" w:eastAsia="仿宋" w:cs="仿宋"/>
                <w:sz w:val="24"/>
                <w:szCs w:val="24"/>
              </w:rPr>
              <w:t>（模拟）</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询问顾客电话，安排顾客到休息室等候</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850" w:type="dxa"/>
            <w:vMerge w:val="restart"/>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交车</w:t>
            </w:r>
          </w:p>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准备</w:t>
            </w:r>
          </w:p>
        </w:tc>
        <w:tc>
          <w:tcPr>
            <w:tcW w:w="994"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5386" w:type="dxa"/>
            <w:vAlign w:val="center"/>
          </w:tcPr>
          <w:p>
            <w:pPr>
              <w:spacing w:line="400" w:lineRule="exact"/>
              <w:rPr>
                <w:rFonts w:hint="eastAsia" w:ascii="仿宋" w:hAnsi="仿宋" w:eastAsia="仿宋" w:cs="仿宋"/>
                <w:kern w:val="0"/>
                <w:sz w:val="24"/>
                <w:szCs w:val="24"/>
              </w:rPr>
            </w:pPr>
            <w:r>
              <w:rPr>
                <w:rFonts w:hint="eastAsia" w:ascii="仿宋" w:hAnsi="仿宋" w:eastAsia="仿宋" w:cs="仿宋"/>
                <w:sz w:val="24"/>
                <w:szCs w:val="24"/>
              </w:rPr>
              <w:t>准备好</w:t>
            </w:r>
            <w:r>
              <w:rPr>
                <w:rFonts w:hint="eastAsia" w:ascii="仿宋" w:hAnsi="仿宋" w:eastAsia="仿宋" w:cs="仿宋"/>
                <w:kern w:val="0"/>
                <w:sz w:val="24"/>
                <w:szCs w:val="24"/>
              </w:rPr>
              <w:t>委托书</w:t>
            </w:r>
            <w:r>
              <w:rPr>
                <w:rFonts w:hint="eastAsia" w:ascii="仿宋" w:hAnsi="仿宋" w:eastAsia="仿宋" w:cs="仿宋"/>
                <w:sz w:val="24"/>
                <w:szCs w:val="24"/>
              </w:rPr>
              <w:t>、</w:t>
            </w:r>
            <w:r>
              <w:rPr>
                <w:rFonts w:hint="eastAsia" w:ascii="仿宋" w:hAnsi="仿宋" w:eastAsia="仿宋" w:cs="仿宋"/>
                <w:bCs/>
                <w:sz w:val="24"/>
                <w:szCs w:val="24"/>
              </w:rPr>
              <w:t>工单</w:t>
            </w:r>
            <w:r>
              <w:rPr>
                <w:rFonts w:hint="eastAsia" w:ascii="仿宋" w:hAnsi="仿宋" w:eastAsia="仿宋" w:cs="仿宋"/>
                <w:sz w:val="24"/>
                <w:szCs w:val="24"/>
              </w:rPr>
              <w:t>、旧配件、车钥匙及行驶证</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取出</w:t>
            </w:r>
            <w:r>
              <w:rPr>
                <w:rFonts w:hint="eastAsia" w:ascii="仿宋" w:hAnsi="仿宋" w:eastAsia="仿宋" w:cs="仿宋"/>
                <w:sz w:val="24"/>
                <w:szCs w:val="24"/>
              </w:rPr>
              <w:t>顾客委托</w:t>
            </w:r>
            <w:r>
              <w:rPr>
                <w:rFonts w:hint="eastAsia" w:ascii="仿宋" w:hAnsi="仿宋" w:eastAsia="仿宋" w:cs="仿宋"/>
                <w:kern w:val="0"/>
                <w:sz w:val="24"/>
                <w:szCs w:val="24"/>
              </w:rPr>
              <w:t>保管物品，放回原处</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850" w:type="dxa"/>
            <w:vMerge w:val="restart"/>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车辆</w:t>
            </w:r>
          </w:p>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验收</w:t>
            </w:r>
          </w:p>
        </w:tc>
        <w:tc>
          <w:tcPr>
            <w:tcW w:w="994"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陪同</w:t>
            </w:r>
            <w:r>
              <w:rPr>
                <w:rFonts w:hint="eastAsia" w:ascii="仿宋" w:hAnsi="仿宋" w:eastAsia="仿宋" w:cs="仿宋"/>
                <w:sz w:val="24"/>
                <w:szCs w:val="24"/>
              </w:rPr>
              <w:t>顾客</w:t>
            </w:r>
            <w:r>
              <w:rPr>
                <w:rFonts w:hint="eastAsia" w:ascii="仿宋" w:hAnsi="仿宋" w:eastAsia="仿宋" w:cs="仿宋"/>
                <w:sz w:val="24"/>
                <w:szCs w:val="24"/>
              </w:rPr>
              <w:t>查看竣工车辆</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当面取下车辆防护件</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向</w:t>
            </w:r>
            <w:r>
              <w:rPr>
                <w:rFonts w:hint="eastAsia" w:ascii="仿宋" w:hAnsi="仿宋" w:eastAsia="仿宋" w:cs="仿宋"/>
                <w:sz w:val="24"/>
                <w:szCs w:val="24"/>
              </w:rPr>
              <w:t>顾客</w:t>
            </w:r>
            <w:r>
              <w:rPr>
                <w:rFonts w:hint="eastAsia" w:ascii="仿宋" w:hAnsi="仿宋" w:eastAsia="仿宋" w:cs="仿宋"/>
                <w:sz w:val="24"/>
                <w:szCs w:val="24"/>
              </w:rPr>
              <w:t>解释服务项目</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请</w:t>
            </w:r>
            <w:r>
              <w:rPr>
                <w:rFonts w:hint="eastAsia" w:ascii="仿宋" w:hAnsi="仿宋" w:eastAsia="仿宋" w:cs="仿宋"/>
                <w:sz w:val="24"/>
                <w:szCs w:val="24"/>
              </w:rPr>
              <w:t>顾客</w:t>
            </w:r>
            <w:r>
              <w:rPr>
                <w:rFonts w:hint="eastAsia" w:ascii="仿宋" w:hAnsi="仿宋" w:eastAsia="仿宋" w:cs="仿宋"/>
                <w:sz w:val="24"/>
                <w:szCs w:val="24"/>
              </w:rPr>
              <w:t>在工单上签字</w:t>
            </w:r>
            <w:r>
              <w:rPr>
                <w:rFonts w:hint="eastAsia" w:ascii="仿宋" w:hAnsi="仿宋" w:eastAsia="仿宋" w:cs="仿宋"/>
                <w:sz w:val="24"/>
                <w:szCs w:val="24"/>
              </w:rPr>
              <w:t>（模拟）</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850" w:type="dxa"/>
            <w:vMerge w:val="restart"/>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核单</w:t>
            </w:r>
          </w:p>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结账</w:t>
            </w:r>
          </w:p>
        </w:tc>
        <w:tc>
          <w:tcPr>
            <w:tcW w:w="994"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陪同</w:t>
            </w:r>
            <w:r>
              <w:rPr>
                <w:rFonts w:hint="eastAsia" w:ascii="仿宋" w:hAnsi="仿宋" w:eastAsia="仿宋" w:cs="仿宋"/>
                <w:sz w:val="24"/>
                <w:szCs w:val="24"/>
              </w:rPr>
              <w:t>顾客</w:t>
            </w:r>
            <w:r>
              <w:rPr>
                <w:rFonts w:hint="eastAsia" w:ascii="仿宋" w:hAnsi="仿宋" w:eastAsia="仿宋" w:cs="仿宋"/>
                <w:sz w:val="24"/>
                <w:szCs w:val="24"/>
              </w:rPr>
              <w:t>至收银台处，向顾客解释收费项目</w:t>
            </w:r>
            <w:r>
              <w:rPr>
                <w:rFonts w:hint="eastAsia" w:ascii="仿宋" w:hAnsi="仿宋" w:eastAsia="仿宋" w:cs="仿宋"/>
                <w:sz w:val="24"/>
                <w:szCs w:val="24"/>
              </w:rPr>
              <w:t xml:space="preserve"> </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请</w:t>
            </w:r>
            <w:r>
              <w:rPr>
                <w:rFonts w:hint="eastAsia" w:ascii="仿宋" w:hAnsi="仿宋" w:eastAsia="仿宋" w:cs="仿宋"/>
                <w:sz w:val="24"/>
                <w:szCs w:val="24"/>
              </w:rPr>
              <w:t>顾客</w:t>
            </w:r>
            <w:r>
              <w:rPr>
                <w:rFonts w:hint="eastAsia" w:ascii="仿宋" w:hAnsi="仿宋" w:eastAsia="仿宋" w:cs="仿宋"/>
                <w:sz w:val="24"/>
                <w:szCs w:val="24"/>
              </w:rPr>
              <w:t>核对结算单</w:t>
            </w:r>
            <w:r>
              <w:rPr>
                <w:rFonts w:hint="eastAsia" w:ascii="仿宋" w:hAnsi="仿宋" w:eastAsia="仿宋" w:cs="仿宋"/>
                <w:sz w:val="24"/>
                <w:szCs w:val="24"/>
              </w:rPr>
              <w:t>（模拟），</w:t>
            </w:r>
            <w:r>
              <w:rPr>
                <w:rFonts w:hint="eastAsia" w:ascii="仿宋" w:hAnsi="仿宋" w:eastAsia="仿宋" w:cs="仿宋"/>
                <w:sz w:val="24"/>
                <w:szCs w:val="24"/>
              </w:rPr>
              <w:t>并签字付款</w:t>
            </w:r>
            <w:r>
              <w:rPr>
                <w:rFonts w:hint="eastAsia" w:ascii="仿宋" w:hAnsi="仿宋" w:eastAsia="仿宋" w:cs="仿宋"/>
                <w:sz w:val="24"/>
                <w:szCs w:val="24"/>
              </w:rPr>
              <w:t>（模拟）</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850" w:type="dxa"/>
            <w:vMerge w:val="restart"/>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礼送</w:t>
            </w:r>
          </w:p>
          <w:p>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顾客</w:t>
            </w:r>
          </w:p>
        </w:tc>
        <w:tc>
          <w:tcPr>
            <w:tcW w:w="994"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向</w:t>
            </w:r>
            <w:r>
              <w:rPr>
                <w:rFonts w:hint="eastAsia" w:ascii="仿宋" w:hAnsi="仿宋" w:eastAsia="仿宋" w:cs="仿宋"/>
                <w:sz w:val="24"/>
                <w:szCs w:val="24"/>
              </w:rPr>
              <w:t>顾客</w:t>
            </w:r>
            <w:r>
              <w:rPr>
                <w:rFonts w:hint="eastAsia" w:ascii="仿宋" w:hAnsi="仿宋" w:eastAsia="仿宋" w:cs="仿宋"/>
                <w:sz w:val="24"/>
                <w:szCs w:val="24"/>
              </w:rPr>
              <w:t>建议下次保养时间，介绍用车注意事项</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与</w:t>
            </w:r>
            <w:r>
              <w:rPr>
                <w:rFonts w:hint="eastAsia" w:ascii="仿宋" w:hAnsi="仿宋" w:eastAsia="仿宋" w:cs="仿宋"/>
                <w:sz w:val="24"/>
                <w:szCs w:val="24"/>
              </w:rPr>
              <w:t>顾客</w:t>
            </w:r>
            <w:r>
              <w:rPr>
                <w:rFonts w:hint="eastAsia" w:ascii="仿宋" w:hAnsi="仿宋" w:eastAsia="仿宋" w:cs="仿宋"/>
                <w:sz w:val="24"/>
                <w:szCs w:val="24"/>
              </w:rPr>
              <w:t>道别，表示谢意，目送</w:t>
            </w:r>
            <w:r>
              <w:rPr>
                <w:rFonts w:hint="eastAsia" w:ascii="仿宋" w:hAnsi="仿宋" w:eastAsia="仿宋" w:cs="仿宋"/>
                <w:sz w:val="24"/>
                <w:szCs w:val="24"/>
              </w:rPr>
              <w:t>顾客开车</w:t>
            </w:r>
            <w:r>
              <w:rPr>
                <w:rFonts w:hint="eastAsia" w:ascii="仿宋" w:hAnsi="仿宋" w:eastAsia="仿宋" w:cs="仿宋"/>
                <w:sz w:val="24"/>
                <w:szCs w:val="24"/>
              </w:rPr>
              <w:t>离去</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850" w:type="dxa"/>
            <w:vMerge w:val="restart"/>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异议</w:t>
            </w:r>
          </w:p>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处理</w:t>
            </w:r>
          </w:p>
        </w:tc>
        <w:tc>
          <w:tcPr>
            <w:tcW w:w="994" w:type="dxa"/>
            <w:vMerge w:val="restar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礼貌倾听顾客的问题和异议</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478" w:type="dxa"/>
            <w:vMerge w:val="continue"/>
            <w:vAlign w:val="center"/>
          </w:tcPr>
          <w:p>
            <w:pPr>
              <w:spacing w:line="400" w:lineRule="exact"/>
              <w:jc w:val="center"/>
              <w:rPr>
                <w:rFonts w:hint="eastAsia" w:ascii="仿宋" w:hAnsi="仿宋" w:eastAsia="仿宋" w:cs="仿宋"/>
                <w:sz w:val="24"/>
                <w:szCs w:val="24"/>
              </w:rPr>
            </w:pPr>
          </w:p>
        </w:tc>
        <w:tc>
          <w:tcPr>
            <w:tcW w:w="850" w:type="dxa"/>
            <w:vMerge w:val="continue"/>
            <w:vAlign w:val="center"/>
          </w:tcPr>
          <w:p>
            <w:pPr>
              <w:spacing w:line="400" w:lineRule="exact"/>
              <w:jc w:val="center"/>
              <w:rPr>
                <w:rFonts w:hint="eastAsia" w:ascii="仿宋" w:hAnsi="仿宋" w:eastAsia="仿宋" w:cs="仿宋"/>
                <w:bCs/>
                <w:sz w:val="24"/>
                <w:szCs w:val="24"/>
              </w:rPr>
            </w:pPr>
          </w:p>
        </w:tc>
        <w:tc>
          <w:tcPr>
            <w:tcW w:w="994" w:type="dxa"/>
            <w:vMerge w:val="continue"/>
            <w:vAlign w:val="center"/>
          </w:tcPr>
          <w:p>
            <w:pPr>
              <w:spacing w:line="400" w:lineRule="exact"/>
              <w:jc w:val="center"/>
              <w:rPr>
                <w:rFonts w:hint="eastAsia" w:ascii="仿宋" w:hAnsi="仿宋" w:eastAsia="仿宋" w:cs="仿宋"/>
                <w:sz w:val="24"/>
                <w:szCs w:val="24"/>
              </w:rPr>
            </w:pPr>
          </w:p>
        </w:tc>
        <w:tc>
          <w:tcPr>
            <w:tcW w:w="538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正确回答和处理</w:t>
            </w:r>
          </w:p>
        </w:tc>
        <w:tc>
          <w:tcPr>
            <w:tcW w:w="996"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8</w:t>
            </w:r>
          </w:p>
        </w:tc>
      </w:tr>
    </w:tbl>
    <w:p>
      <w:pPr>
        <w:snapToGrid w:val="0"/>
        <w:spacing w:line="560" w:lineRule="exact"/>
        <w:ind w:firstLine="600" w:firstLineChars="200"/>
        <w:jc w:val="left"/>
        <w:rPr>
          <w:rFonts w:hint="eastAsia" w:ascii="仿宋" w:hAnsi="仿宋" w:eastAsia="仿宋" w:cs="仿宋"/>
          <w:sz w:val="28"/>
          <w:szCs w:val="28"/>
        </w:rPr>
      </w:pPr>
      <w:r>
        <w:rPr>
          <w:rFonts w:hint="eastAsia" w:ascii="仿宋" w:hAnsi="仿宋" w:eastAsia="仿宋" w:cs="仿宋"/>
          <w:color w:val="000000"/>
          <w:kern w:val="0"/>
          <w:sz w:val="30"/>
          <w:szCs w:val="30"/>
        </w:rPr>
        <w:t xml:space="preserve"> </w:t>
      </w:r>
      <w:r>
        <w:rPr>
          <w:rFonts w:hint="eastAsia" w:ascii="仿宋" w:hAnsi="仿宋" w:eastAsia="仿宋" w:cs="仿宋"/>
          <w:sz w:val="28"/>
          <w:szCs w:val="28"/>
        </w:rPr>
        <w:t>2、裁判员人数</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裁判长1人，加密裁判2人，现场裁判2人，评分裁判20人，共25人。裁判员由大赛执委会抽签产生，赛项执委会将在赛前进行充分的裁判培训。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3、评分方法</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在大赛组委会的领导下，赛前组织专家组制定评分体系，裁判组成员确定评分细则，确保成绩评定公开、公平、公正、透明，无异议。</w:t>
      </w:r>
      <w:r>
        <w:rPr>
          <w:rFonts w:hint="eastAsia" w:ascii="仿宋" w:hAnsi="仿宋" w:eastAsia="仿宋" w:cs="仿宋"/>
          <w:sz w:val="28"/>
          <w:szCs w:val="28"/>
        </w:rPr>
        <w:t>竞赛为百分制，各参赛队的总分采取加权合计制。设各队汽车营销基本能力测试子赛项成绩为F1，配件管理综合能力模拟子赛项成绩为F2，服务接待综合能力模拟子项目成绩为F3，3个子项目之和总分为F，则F=F1*30%+F2*30%+F3*40%。</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（1）汽车营销基本能力测试：采用机考评分。参赛队成绩为两名选手各完成两次测试的总成绩平均分（4个分值相加后除以4），保留两位小数；选手提前交卷不加分，得分相同的参赛队，用时少者排名在前。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（2）配件管理综合能力模拟</w:t>
      </w:r>
      <w:r>
        <w:rPr>
          <w:rFonts w:hint="eastAsia" w:ascii="仿宋" w:hAnsi="仿宋" w:eastAsia="仿宋" w:cs="仿宋"/>
          <w:sz w:val="28"/>
          <w:szCs w:val="28"/>
        </w:rPr>
        <w:t>：采用过程评分，每个工位由两名裁判根据选手所完成工作的正确度和规范性进行评分，满分为100分；选手提前完赛不加分，得分相同的参赛队，用时少者排名在前。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（3）服务接待综合能力模拟</w:t>
      </w:r>
      <w:r>
        <w:rPr>
          <w:rFonts w:hint="eastAsia" w:ascii="仿宋" w:hAnsi="仿宋" w:eastAsia="仿宋" w:cs="仿宋"/>
          <w:sz w:val="28"/>
          <w:szCs w:val="28"/>
        </w:rPr>
        <w:t>：采用过程评分，</w:t>
      </w:r>
      <w:r>
        <w:rPr>
          <w:rFonts w:hint="eastAsia" w:ascii="仿宋" w:hAnsi="仿宋" w:eastAsia="仿宋" w:cs="仿宋"/>
          <w:bCs/>
          <w:sz w:val="28"/>
          <w:szCs w:val="28"/>
        </w:rPr>
        <w:t>每个分赛场</w:t>
      </w:r>
      <w:r>
        <w:rPr>
          <w:rFonts w:hint="eastAsia" w:ascii="仿宋" w:hAnsi="仿宋" w:eastAsia="仿宋" w:cs="仿宋"/>
          <w:sz w:val="28"/>
          <w:szCs w:val="28"/>
        </w:rPr>
        <w:t>由5名裁判根据选手所完成工作的正确度和规范性进行过程评分，满分为100分；5名裁判评分的平均分为参赛队该项目得分。选手提前完赛不加分，得分相同的参赛队，用时少者排名在前。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4.成绩产生、复审和公布</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（1）汽车营销基本能力测试：参赛选手凭二次加密号登录答题系统后限时答题，完成答题后保存提交；答题系统自动判分，在服务器端生成成绩单；软件技术支持人员和裁判员签字确认，经</w:t>
      </w:r>
      <w:r>
        <w:rPr>
          <w:rFonts w:hint="eastAsia" w:ascii="仿宋" w:hAnsi="仿宋" w:eastAsia="仿宋" w:cs="仿宋"/>
          <w:sz w:val="28"/>
          <w:szCs w:val="28"/>
        </w:rPr>
        <w:t>监督组按照大赛制度要求抽检复审后，</w:t>
      </w:r>
      <w:r>
        <w:rPr>
          <w:rFonts w:hint="eastAsia" w:ascii="仿宋" w:hAnsi="仿宋" w:eastAsia="仿宋" w:cs="仿宋"/>
          <w:sz w:val="28"/>
          <w:szCs w:val="28"/>
        </w:rPr>
        <w:t>由裁判长、监督人员和仲裁人员共同</w:t>
      </w:r>
      <w:r>
        <w:rPr>
          <w:rFonts w:hint="eastAsia" w:ascii="仿宋" w:hAnsi="仿宋" w:eastAsia="仿宋" w:cs="仿宋"/>
          <w:sz w:val="28"/>
          <w:szCs w:val="28"/>
        </w:rPr>
        <w:t>在未解密成绩单上</w:t>
      </w:r>
      <w:r>
        <w:rPr>
          <w:rFonts w:hint="eastAsia" w:ascii="仿宋" w:hAnsi="仿宋" w:eastAsia="仿宋" w:cs="仿宋"/>
          <w:sz w:val="28"/>
          <w:szCs w:val="28"/>
        </w:rPr>
        <w:t>签字确认，</w:t>
      </w:r>
      <w:r>
        <w:rPr>
          <w:rFonts w:hint="eastAsia" w:ascii="仿宋" w:hAnsi="仿宋" w:eastAsia="仿宋" w:cs="仿宋"/>
          <w:sz w:val="28"/>
          <w:szCs w:val="28"/>
        </w:rPr>
        <w:t>封存成绩单并</w:t>
      </w:r>
      <w:r>
        <w:rPr>
          <w:rFonts w:hint="eastAsia" w:ascii="仿宋" w:hAnsi="仿宋" w:eastAsia="仿宋" w:cs="仿宋"/>
          <w:sz w:val="28"/>
          <w:szCs w:val="28"/>
        </w:rPr>
        <w:t>公布成绩。</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Cs/>
          <w:sz w:val="28"/>
          <w:szCs w:val="28"/>
        </w:rPr>
        <w:t>配件管理综合能力模拟和服务接待综合能力模拟：</w:t>
      </w:r>
      <w:r>
        <w:rPr>
          <w:rFonts w:hint="eastAsia" w:ascii="仿宋" w:hAnsi="仿宋" w:eastAsia="仿宋" w:cs="仿宋"/>
          <w:sz w:val="28"/>
          <w:szCs w:val="28"/>
        </w:rPr>
        <w:t>每轮竞赛成绩评定后，由统分员在赛项监督组监督下进行成绩登记统计。每个子赛项竞赛结束后产生成绩单，</w:t>
      </w:r>
      <w:r>
        <w:rPr>
          <w:rFonts w:hint="eastAsia" w:ascii="仿宋" w:hAnsi="仿宋" w:eastAsia="仿宋" w:cs="仿宋"/>
          <w:sz w:val="28"/>
          <w:szCs w:val="28"/>
        </w:rPr>
        <w:t>经</w:t>
      </w:r>
      <w:r>
        <w:rPr>
          <w:rFonts w:hint="eastAsia" w:ascii="仿宋" w:hAnsi="仿宋" w:eastAsia="仿宋" w:cs="仿宋"/>
          <w:sz w:val="28"/>
          <w:szCs w:val="28"/>
        </w:rPr>
        <w:t>监督组按照大赛制度要求抽检复审后，</w:t>
      </w:r>
      <w:r>
        <w:rPr>
          <w:rFonts w:hint="eastAsia" w:ascii="仿宋" w:hAnsi="仿宋" w:eastAsia="仿宋" w:cs="仿宋"/>
          <w:sz w:val="28"/>
          <w:szCs w:val="28"/>
        </w:rPr>
        <w:t>由裁判长、监督人员和仲裁人员</w:t>
      </w:r>
      <w:r>
        <w:rPr>
          <w:rFonts w:hint="eastAsia" w:ascii="仿宋" w:hAnsi="仿宋" w:eastAsia="仿宋" w:cs="仿宋"/>
          <w:sz w:val="28"/>
          <w:szCs w:val="28"/>
        </w:rPr>
        <w:t>共同在未解密成绩单上签字，封存成绩单并</w:t>
      </w:r>
      <w:r>
        <w:rPr>
          <w:rFonts w:hint="eastAsia" w:ascii="仿宋" w:hAnsi="仿宋" w:eastAsia="仿宋" w:cs="仿宋"/>
          <w:sz w:val="28"/>
          <w:szCs w:val="28"/>
        </w:rPr>
        <w:t>公布成绩。</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所有子赛项结束后，由两组加密裁判进行逆向解密，产生与参赛队名称相对应的加权汇总成绩单并签字确认。赛项监督组按照大赛制度要求对加权汇总成绩单进行抽查复审，确认无误后由裁判长和监督组长共同签字，由专人送保密室封存，在赛项闭幕式上公布。</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5.特殊情况处理</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（1）在完成工作任务的过程中，因操作不当导致人身或设备安全事故，扣10-20分，情况严重者取消竞赛资格。</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（2）损坏赛场提供的设备，污染赛场环境等不符合职业规范的行为，视情节扣5-10分。</w:t>
      </w:r>
    </w:p>
    <w:p>
      <w:pPr>
        <w:adjustRightInd w:val="0"/>
        <w:spacing w:line="5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（3）在竞赛时段，参赛选手有不服从裁判、扰乱赛场秩序等行为情节严重的，取消参赛队评奖资格；有作弊行为的，取消参赛队评奖资格；裁判宣布竞赛时间到，选手仍强行操作的，取消参赛队评奖资格。</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十二、奖项设定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本赛项奖项设团体奖。以参赛队总数为基数，一等奖、二等奖、三等奖的获奖分别占比10%、20%、30%（四舍五入）。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获得一等奖的指导教师由大赛组委会颁发优秀指导教师证书。</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十三、赛项安全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为确保安全，本赛项将采取如下保障措施：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1.责任到人</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（1）专门设立安全保障组，组长由赛项执委会负责人担任。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（2）每个赛场指定一名安全责任人。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2.工作人员安全保障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（1）指定有职业资格的技术人员从事有关赛场的技术工作。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（2）对工作人员进行安全教育，督促其加强安全意识，按照规范作业。</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3.参赛、观摩人员安全保障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（1）在赛前准备会上，向所有参赛、观摩人员宣读安全须知。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（2）选手入场前，提示其再次阅读安全须知。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（3）裁判和工作人员在现场监督选手，确保其安全作业。</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4.设备安全保障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（1）所有与竞赛有关的设备设施，赛前按规定反复检查。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（2）现场安排技术人员，发现设备问题及时处理。</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5.医疗卫生保障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（1）所有人员都要求住在指定宾馆；与宾馆的合同中，强调其卫生条件达标，并派人检查。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（2）在赛场安排校医值班，及时处理突发医疗需求。</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6.消防安全保障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（1）向所有人员强调消防安全，指明紧急疏散路线。</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（2）在赛场和工作场所预留消防通道，做好明显标记，并确保消防通道畅通。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7.赛题安全保障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（1）赛题封存在保密室文件柜中，文件柜钥匙由裁判长保管，保密室钥匙由监督组长保管。</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（2）赛题由裁判长和监督组长共同启封，由裁判长在监督组长监督下抽取赛题和备选赛题，备选赛题单独封存在保密室文件柜中。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（2）赛题一旦出现泄漏情况，立即启用备选赛题。</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十四、申诉与仲裁</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.各参赛队对不符合大赛和赛项规程规定的仪器、设备、工装、材料、物件、计算机软硬件、竞赛使用工具、用品，竞赛执裁、赛场管理、竞赛成绩，以及工作人员的不规范行为等，可向赛项仲裁组提出申诉。</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.申诉主体为参赛队领队。</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.申诉启动时，参赛队向赛项仲裁工作组递交领队亲笔签字同意的书面报告。书面报告应对申诉事件的现象、发生时间、涉及人员、申诉依据等进行充分、实事求是的叙述。非书面申诉不予受理。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rPr>
        <w:t>.申诉应在竞赛结束后</w:t>
      </w:r>
      <w:r>
        <w:rPr>
          <w:rFonts w:hint="eastAsia" w:ascii="仿宋" w:hAnsi="仿宋" w:eastAsia="仿宋" w:cs="仿宋"/>
          <w:sz w:val="28"/>
          <w:szCs w:val="28"/>
        </w:rPr>
        <w:t>2</w:t>
      </w:r>
      <w:r>
        <w:rPr>
          <w:rFonts w:hint="eastAsia" w:ascii="仿宋" w:hAnsi="仿宋" w:eastAsia="仿宋" w:cs="仿宋"/>
          <w:sz w:val="28"/>
          <w:szCs w:val="28"/>
        </w:rPr>
        <w:t>小时内向赛项仲裁工作组提出。超过时效不予受理。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rPr>
        <w:t>.赛项仲裁工作组在接到申诉报告后的</w:t>
      </w:r>
      <w:r>
        <w:rPr>
          <w:rFonts w:hint="eastAsia" w:ascii="仿宋" w:hAnsi="仿宋" w:eastAsia="仿宋" w:cs="仿宋"/>
          <w:sz w:val="28"/>
          <w:szCs w:val="28"/>
        </w:rPr>
        <w:t>2</w:t>
      </w:r>
      <w:r>
        <w:rPr>
          <w:rFonts w:hint="eastAsia" w:ascii="仿宋" w:hAnsi="仿宋" w:eastAsia="仿宋" w:cs="仿宋"/>
          <w:sz w:val="28"/>
          <w:szCs w:val="28"/>
        </w:rPr>
        <w:t>小时内组织复议，并及时将复议结果以书面形式告知申诉方。申诉方对复议结果仍有异议，可由省（市）领队向赛区仲裁委员会提出申诉。赛区仲裁委员会的仲裁结果为最终结果。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rPr>
        <w:t>.申诉方不得以任何理由拒绝接收仲裁结果，不得以任何理由采取过激行为扰乱赛场秩序。仲裁结果由申诉人签收，不能代收，如在约定时间和地点申诉人离开，视为自行放弃申诉。</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rPr>
        <w:t>.申诉方可随时提出放弃申诉。</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十五、竞赛观摩</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本赛项拥有独特的情境式竞赛环境，便于观众观摩和体验，因此具有较强的开放性，有利于学校间的交流和社会公众的参与。</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本赛项共有三个子赛项，其中配件管理综合能力模拟、服务接待综合能力模拟两个子赛项拟进行开放式竞赛，领队与指导教师可在工作人员引导和现场裁判指挥下，在指定区域静坐观摩竞赛。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汽车营销基本能力测试拟通过视频直播方式公开竞赛过程。</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十六、赛事视频</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赛项竞赛视频将组织专业人员进行竞赛过程、开闭幕式的摄录工作，在赛场四周设立多角度视频监控，并通过对优秀选手、优秀指导教师、专家、裁判和企业人士的采访突出赛项的特色与优势。视频格式与声音、字幕等要符合大赛制度相关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赛后相关视频将为宣传、仲裁、资源转化提供全面的信息资料。</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十七、竞赛须知</w:t>
      </w:r>
    </w:p>
    <w:p>
      <w:pPr>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1.参赛队须知</w:t>
      </w:r>
    </w:p>
    <w:p>
      <w:pPr>
        <w:adjustRightInd w:val="0"/>
        <w:spacing w:line="5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（1）做好本队参赛选手的组织工作，按赛项执委会要求时间和地点报到；做好选手的后勤和安全保障工作。</w:t>
      </w:r>
    </w:p>
    <w:p>
      <w:pPr>
        <w:adjustRightInd w:val="0"/>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（2）严格遵守赛场纪律，听从赛项执委会统一指挥，服从裁判。</w:t>
      </w:r>
    </w:p>
    <w:p>
      <w:pPr>
        <w:adjustRightInd w:val="0"/>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（3）观摩竞赛时不得以任何形式对选手进行提示，不得以任何方式干扰竞赛正常进行，否则按作弊处理。</w:t>
      </w:r>
    </w:p>
    <w:p>
      <w:pPr>
        <w:adjustRightInd w:val="0"/>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（4）参赛队认为在竞赛过程中出现了有失公正或有关人员违规等现象时，必须由各参赛队领队在该赛项结束后2小时内，向赛项仲裁组提交书面申诉材料。</w:t>
      </w:r>
    </w:p>
    <w:p>
      <w:pPr>
        <w:adjustRightInd w:val="0"/>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（5）各参赛队领队应带头服从和执行申诉的仲裁结果，并说服选手服从和执行，如参赛选手因申诉或对仲裁结果不服而停止竞赛，则按弃权处理。</w:t>
      </w:r>
    </w:p>
    <w:p>
      <w:pPr>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（6）竞赛期间由领队负责其参赛队与赛项执委会的协调联络，领队要保持通信畅通。</w:t>
      </w:r>
    </w:p>
    <w:p>
      <w:pPr>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（7）参赛队成员必须统一佩戴相应证件，着装整齐。</w:t>
      </w:r>
    </w:p>
    <w:p>
      <w:pPr>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（8）机试赛场除裁判、工作人员外，其他人员不得进入赛场；开放赛场领队、指导教师和观摩人员需在工作人员引导和现场裁判指挥下，在指定地点观摩竞赛。</w:t>
      </w:r>
    </w:p>
    <w:p>
      <w:pPr>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（9）各参赛队领队、指导教师、参赛选手、观摩人员等应遵循保密原则。竞赛期间，除配合赛项执委会工作需要外，不得以任何方式向任何人透露参赛选手姓名、学校、加密号等信息。</w:t>
      </w:r>
    </w:p>
    <w:p>
      <w:pPr>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2.指导教师须知</w:t>
      </w:r>
    </w:p>
    <w:p>
      <w:pPr>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（1）指导教师经报名、审核确定后不得随意更换。允许指导教师缺席竞赛。</w:t>
      </w:r>
    </w:p>
    <w:p>
      <w:pPr>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（2）参赛选手一进入检录区，指导教师就不得以任何方式与参赛选手联系；观摩竞赛时不得以任何形式对选手进行提示，否则按作弊处理。</w:t>
      </w:r>
    </w:p>
    <w:p>
      <w:pPr>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（3）指导教师应协助赛项执委会处理好各种突发事件，确保竞赛顺利进行。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（4）指导教师要做好所带参赛选手的安全教育工作，确保参赛选手在竞赛期间的人身安全，防止意外事故的发生。</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（5）对竞赛结果产生异议时，须通过正常程序提请申诉和仲裁，不得干扰和影响竞赛的正常进行。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3.选手须知</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（1）按赛项执委会要求时间和地点报到，竞赛过程中不准擅自离开赛场，否则以自动弃权处理；按照工作人员要求进行检录与抽签，进行一、二次加密。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（2）严格遵守竞赛规则和操作规程，尊重裁判和赛场工作人员，自觉维护赛场秩序。</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（3）爱护竞赛设备设施，不得人为损坏。</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（4）按统一安排提前熟悉竞赛场地，其他非参赛时间不得进入竞赛场地。</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（5）进入竞赛场地时需佩带二次加密号并按要求着装，不允许携带通讯工具及一切非竞赛用具进入赛场。</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（6）竞赛过程中，选手休息、饮水或去洗手间等所用时间，一律计算在竞赛时间内，饮用水由赛场统一准备；裁判宣布竞赛时间到，应立即停止答题和演练，不得拖延竞赛时间。</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（7）如果选手提前结束竞赛，应向裁判员示意，竞赛终止时间由裁判员记录在案；竞赛完成后必须按裁判要求迅速离开赛场，不得在赛场内滞留。</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（8）在计算机上答题时，不得与人交谈，否则取消竞赛资格；进行情景模拟竞赛时，不得与观摩人员进行交流（包括但不限于语言、视线和肢体语言），否则取消竞赛资格。</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（9）用计算机答题时，应严格遵守操作规程。电脑出现故障时，选手应举手示意，由裁判视具体情况做出裁决。</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4.裁判员须知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（1）服从赛项执委会和裁判长的统一安排和领导，佩戴证件执行裁判工作。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（2）机考赛场裁判员由裁判长指定。根据回避原则，裁判长有权对裁判员进行调配。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（3）严格履行裁判员职责，在竞赛之前熟悉本次竞赛的项目、内容、要求及其它相关内容，做好赛场场地、器械、设备、材料等有关项目的检验、检测和确认工作。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（4）竞赛中要严格执行竞赛规则，严格执行考场纪律，及时制止本赛场选手和观摩人员的违纪行为。</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（5）严格遵守竞赛开始和终止时间，不得擅自提前或延长，如遇特殊情况，报请裁判长裁决。</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（6）裁判应按有关竞赛规程、评分标准和评分细则进行评分工作，做到公平、公正、真实、准确。</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（7）裁判员打分时不得相互商量，竞赛或评审过程中如出现问题或异议，由裁判长召集相关人员共同研究，提出意见，最终由裁判长裁决。</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（8）竞赛期间在自己岗位上进行评判工作．不得进入其他竞赛现场。不得与参赛选手或参赛队联系，不得透露相关情况。</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（9）秉公办事，严守裁判纪律，文明执裁，不得弄虚作假、徇私舞弊。</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5.工作人员须知</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（1）树立服务观念，积极完成本职任务。</w:t>
      </w:r>
    </w:p>
    <w:p>
      <w:pPr>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（2）竞赛期间按赛项执委会要求着装，保持良好形象。</w:t>
      </w:r>
    </w:p>
    <w:p>
      <w:pPr>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（3）按赛项执委会要求准时到达赛场，严守工作岗位，特殊情况需请假。</w:t>
      </w:r>
    </w:p>
    <w:p>
      <w:pPr>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（4）熟悉竞赛规程，严格按照工作程序和有关规定办事，遇突发事件，按照安全工作预案，组织指挥人员疏散，确保人员安全。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（5）保持通信畅通，服从统一领导，严格遵守竞赛纪律，加强协作配合，提高工作效率。</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十八、资源转化</w:t>
      </w:r>
      <w:r>
        <w:rPr>
          <w:rFonts w:hint="eastAsia" w:ascii="仿宋" w:hAnsi="仿宋" w:eastAsia="仿宋" w:cs="仿宋"/>
          <w:b/>
          <w:bCs/>
          <w:sz w:val="28"/>
          <w:szCs w:val="28"/>
        </w:rPr>
        <w:tab/>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在大赛执委会的领导与监督下，赛后30日内向大赛执委会办公室提交资源转化方案，在计划时间内完成资源转化工作。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1.可提供以下基本资源</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（1）结合竞赛平台和竞赛内容，训练单元按任务模块或技能模块组织设置，开发教学用实训软件，包含技能介绍、技能要点、操作流程演示视频/动画等训练资料，降低实训成本，扩大赛项影响力。</w:t>
      </w:r>
    </w:p>
    <w:p>
      <w:pPr>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（2）提供项目式实操教程，提供训练大纲、技能要点、评价指标等。</w:t>
      </w:r>
    </w:p>
    <w:p>
      <w:pPr>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2.可提供以下拓展资源</w:t>
      </w:r>
    </w:p>
    <w:p>
      <w:pPr>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（1）赛后30日内向大赛执委会提交专家点评视频、优秀选手/指导教师访谈视频。</w:t>
      </w:r>
    </w:p>
    <w:p>
      <w:pPr>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（2）赛后30日内向大赛执委会提供竞赛过程的全套音视频素材，作为共享教学资源。</w:t>
      </w:r>
    </w:p>
    <w:p>
      <w:pPr>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（3）赛后30日内建立试题题库，搜集各地竞赛试题，为各学校开展项目实训提供参考。</w:t>
      </w:r>
    </w:p>
    <w:p>
      <w:pPr>
        <w:spacing w:line="56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（4）赛后60日内针对赛项竞赛平台，成立教材编写委员会编写《汽车配件综合管理技能》理实一体化教材，并邀请部分学校、行业、企业专家参编，要做到深入浅出，图文并茂，做为相关专业课程标准训练教材。</w:t>
      </w:r>
    </w:p>
    <w:p>
      <w:pPr>
        <w:spacing w:line="560" w:lineRule="exact"/>
        <w:ind w:firstLine="627" w:firstLineChars="224"/>
        <w:rPr>
          <w:rFonts w:hint="eastAsia" w:ascii="仿宋" w:hAnsi="仿宋" w:eastAsia="仿宋" w:cs="仿宋"/>
          <w:sz w:val="28"/>
          <w:szCs w:val="28"/>
        </w:rPr>
      </w:pPr>
    </w:p>
    <w:sectPr>
      <w:footerReference r:id="rId4" w:type="default"/>
      <w:pgSz w:w="11906" w:h="16838"/>
      <w:pgMar w:top="1440" w:right="1797" w:bottom="1440" w:left="179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PROKST+FZFSJW--GB1-0">
    <w:altName w:val="宋体"/>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21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7176183">
    <w:nsid w:val="649043F7"/>
    <w:multiLevelType w:val="multilevel"/>
    <w:tmpl w:val="649043F7"/>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6871761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04992"/>
    <w:rsid w:val="000076A2"/>
    <w:rsid w:val="00014790"/>
    <w:rsid w:val="0001536F"/>
    <w:rsid w:val="000375DC"/>
    <w:rsid w:val="00057A87"/>
    <w:rsid w:val="00060B67"/>
    <w:rsid w:val="00064360"/>
    <w:rsid w:val="00073A71"/>
    <w:rsid w:val="00074F87"/>
    <w:rsid w:val="0008133B"/>
    <w:rsid w:val="00087C31"/>
    <w:rsid w:val="00096C08"/>
    <w:rsid w:val="000A3A60"/>
    <w:rsid w:val="000C4A27"/>
    <w:rsid w:val="000C4D1B"/>
    <w:rsid w:val="000D1E61"/>
    <w:rsid w:val="000D5071"/>
    <w:rsid w:val="000D7AAA"/>
    <w:rsid w:val="000E0BE2"/>
    <w:rsid w:val="000F747D"/>
    <w:rsid w:val="000F7A16"/>
    <w:rsid w:val="001004D4"/>
    <w:rsid w:val="001072F9"/>
    <w:rsid w:val="001157BC"/>
    <w:rsid w:val="001160C6"/>
    <w:rsid w:val="001225C8"/>
    <w:rsid w:val="001258F2"/>
    <w:rsid w:val="0014294D"/>
    <w:rsid w:val="00142D02"/>
    <w:rsid w:val="00145A28"/>
    <w:rsid w:val="00147505"/>
    <w:rsid w:val="00151DFE"/>
    <w:rsid w:val="00153647"/>
    <w:rsid w:val="0015416E"/>
    <w:rsid w:val="0015773D"/>
    <w:rsid w:val="00166716"/>
    <w:rsid w:val="001750D9"/>
    <w:rsid w:val="00176C32"/>
    <w:rsid w:val="001830F9"/>
    <w:rsid w:val="00190F98"/>
    <w:rsid w:val="00197E61"/>
    <w:rsid w:val="001A102E"/>
    <w:rsid w:val="001B19B4"/>
    <w:rsid w:val="001B5E36"/>
    <w:rsid w:val="001B7F84"/>
    <w:rsid w:val="001C227B"/>
    <w:rsid w:val="001C4CBE"/>
    <w:rsid w:val="001C6533"/>
    <w:rsid w:val="001D1A9D"/>
    <w:rsid w:val="001F356E"/>
    <w:rsid w:val="002003EC"/>
    <w:rsid w:val="00204530"/>
    <w:rsid w:val="002162F4"/>
    <w:rsid w:val="0021691E"/>
    <w:rsid w:val="00216FF9"/>
    <w:rsid w:val="00232D88"/>
    <w:rsid w:val="00234270"/>
    <w:rsid w:val="002378A0"/>
    <w:rsid w:val="00244A4A"/>
    <w:rsid w:val="00250DB5"/>
    <w:rsid w:val="002570D9"/>
    <w:rsid w:val="002642BB"/>
    <w:rsid w:val="00266C08"/>
    <w:rsid w:val="00274680"/>
    <w:rsid w:val="00280FBD"/>
    <w:rsid w:val="0028237F"/>
    <w:rsid w:val="00292D35"/>
    <w:rsid w:val="00294F0F"/>
    <w:rsid w:val="002974FA"/>
    <w:rsid w:val="002A220E"/>
    <w:rsid w:val="002A28C5"/>
    <w:rsid w:val="002A32DF"/>
    <w:rsid w:val="002A78A1"/>
    <w:rsid w:val="002D05D2"/>
    <w:rsid w:val="002F2982"/>
    <w:rsid w:val="002F5322"/>
    <w:rsid w:val="00302F0C"/>
    <w:rsid w:val="00306B1F"/>
    <w:rsid w:val="003239E7"/>
    <w:rsid w:val="00340A2E"/>
    <w:rsid w:val="00355959"/>
    <w:rsid w:val="00362A19"/>
    <w:rsid w:val="00366D92"/>
    <w:rsid w:val="00381167"/>
    <w:rsid w:val="00381A8C"/>
    <w:rsid w:val="003825D3"/>
    <w:rsid w:val="00395793"/>
    <w:rsid w:val="003B06DB"/>
    <w:rsid w:val="003B7BF8"/>
    <w:rsid w:val="003C15AB"/>
    <w:rsid w:val="003D0D74"/>
    <w:rsid w:val="003D2A2B"/>
    <w:rsid w:val="003F151F"/>
    <w:rsid w:val="003F1660"/>
    <w:rsid w:val="003F1C09"/>
    <w:rsid w:val="003F2E35"/>
    <w:rsid w:val="00402454"/>
    <w:rsid w:val="0041782A"/>
    <w:rsid w:val="00417C33"/>
    <w:rsid w:val="00420C0A"/>
    <w:rsid w:val="00423090"/>
    <w:rsid w:val="0042488B"/>
    <w:rsid w:val="00433D3A"/>
    <w:rsid w:val="0044216D"/>
    <w:rsid w:val="00444A5B"/>
    <w:rsid w:val="00453F0E"/>
    <w:rsid w:val="00462D8D"/>
    <w:rsid w:val="004713A7"/>
    <w:rsid w:val="00472EF1"/>
    <w:rsid w:val="00482625"/>
    <w:rsid w:val="00482BC5"/>
    <w:rsid w:val="00485133"/>
    <w:rsid w:val="0049012B"/>
    <w:rsid w:val="00491A1C"/>
    <w:rsid w:val="004B383F"/>
    <w:rsid w:val="004B6152"/>
    <w:rsid w:val="004F1256"/>
    <w:rsid w:val="005033B2"/>
    <w:rsid w:val="005201C5"/>
    <w:rsid w:val="00524FB5"/>
    <w:rsid w:val="00533B3D"/>
    <w:rsid w:val="00540A2C"/>
    <w:rsid w:val="00541718"/>
    <w:rsid w:val="00543EF3"/>
    <w:rsid w:val="00551823"/>
    <w:rsid w:val="005563F5"/>
    <w:rsid w:val="005578C2"/>
    <w:rsid w:val="00567052"/>
    <w:rsid w:val="005700C0"/>
    <w:rsid w:val="00571F8D"/>
    <w:rsid w:val="005763DE"/>
    <w:rsid w:val="00580D5F"/>
    <w:rsid w:val="00586914"/>
    <w:rsid w:val="005873CE"/>
    <w:rsid w:val="005A4902"/>
    <w:rsid w:val="005B4A64"/>
    <w:rsid w:val="005C0DD0"/>
    <w:rsid w:val="005E2BB2"/>
    <w:rsid w:val="005F1040"/>
    <w:rsid w:val="005F3518"/>
    <w:rsid w:val="005F6B1B"/>
    <w:rsid w:val="005F74F6"/>
    <w:rsid w:val="00607AFF"/>
    <w:rsid w:val="00607F9F"/>
    <w:rsid w:val="006159A2"/>
    <w:rsid w:val="00617CFA"/>
    <w:rsid w:val="00627FE2"/>
    <w:rsid w:val="00635C01"/>
    <w:rsid w:val="00636E77"/>
    <w:rsid w:val="00650DBF"/>
    <w:rsid w:val="006516BA"/>
    <w:rsid w:val="0065406D"/>
    <w:rsid w:val="00664204"/>
    <w:rsid w:val="00664AF2"/>
    <w:rsid w:val="0066646E"/>
    <w:rsid w:val="006878A2"/>
    <w:rsid w:val="006A0AAB"/>
    <w:rsid w:val="006A5B9C"/>
    <w:rsid w:val="006B2B83"/>
    <w:rsid w:val="006C0034"/>
    <w:rsid w:val="006C0E19"/>
    <w:rsid w:val="006C6C5E"/>
    <w:rsid w:val="006D00E3"/>
    <w:rsid w:val="006D1770"/>
    <w:rsid w:val="006E4A17"/>
    <w:rsid w:val="006E4C48"/>
    <w:rsid w:val="006F3752"/>
    <w:rsid w:val="006F485A"/>
    <w:rsid w:val="00721B41"/>
    <w:rsid w:val="00732976"/>
    <w:rsid w:val="0075047B"/>
    <w:rsid w:val="007606B2"/>
    <w:rsid w:val="00766004"/>
    <w:rsid w:val="00796073"/>
    <w:rsid w:val="00797C4B"/>
    <w:rsid w:val="007A3527"/>
    <w:rsid w:val="007A42B2"/>
    <w:rsid w:val="007B35AB"/>
    <w:rsid w:val="007C3553"/>
    <w:rsid w:val="007C3E69"/>
    <w:rsid w:val="007D575E"/>
    <w:rsid w:val="007E48FC"/>
    <w:rsid w:val="007E5809"/>
    <w:rsid w:val="007F420F"/>
    <w:rsid w:val="00801CB4"/>
    <w:rsid w:val="00802933"/>
    <w:rsid w:val="00810E89"/>
    <w:rsid w:val="0081219B"/>
    <w:rsid w:val="008130E6"/>
    <w:rsid w:val="00817375"/>
    <w:rsid w:val="00833347"/>
    <w:rsid w:val="00845922"/>
    <w:rsid w:val="0084652D"/>
    <w:rsid w:val="00853EA3"/>
    <w:rsid w:val="00862893"/>
    <w:rsid w:val="00864E7F"/>
    <w:rsid w:val="008671EF"/>
    <w:rsid w:val="00867F41"/>
    <w:rsid w:val="0088021D"/>
    <w:rsid w:val="008821CB"/>
    <w:rsid w:val="00883904"/>
    <w:rsid w:val="00890E54"/>
    <w:rsid w:val="00896564"/>
    <w:rsid w:val="008A0218"/>
    <w:rsid w:val="008C26CE"/>
    <w:rsid w:val="008C36F9"/>
    <w:rsid w:val="008C7565"/>
    <w:rsid w:val="008D7A7C"/>
    <w:rsid w:val="008E720B"/>
    <w:rsid w:val="008E72F1"/>
    <w:rsid w:val="008E7C73"/>
    <w:rsid w:val="008F3C6C"/>
    <w:rsid w:val="008F539A"/>
    <w:rsid w:val="00900FE8"/>
    <w:rsid w:val="00902740"/>
    <w:rsid w:val="009043C3"/>
    <w:rsid w:val="009055CF"/>
    <w:rsid w:val="009220A0"/>
    <w:rsid w:val="009263B4"/>
    <w:rsid w:val="00930052"/>
    <w:rsid w:val="00930895"/>
    <w:rsid w:val="009308A3"/>
    <w:rsid w:val="009475A5"/>
    <w:rsid w:val="00955B53"/>
    <w:rsid w:val="00961020"/>
    <w:rsid w:val="009823B7"/>
    <w:rsid w:val="00986356"/>
    <w:rsid w:val="009871E7"/>
    <w:rsid w:val="009926AC"/>
    <w:rsid w:val="009A10AC"/>
    <w:rsid w:val="009A4634"/>
    <w:rsid w:val="009B7FD6"/>
    <w:rsid w:val="009D0866"/>
    <w:rsid w:val="009D5B3D"/>
    <w:rsid w:val="009E1DC9"/>
    <w:rsid w:val="009F2898"/>
    <w:rsid w:val="009F4794"/>
    <w:rsid w:val="009F6173"/>
    <w:rsid w:val="00A032AF"/>
    <w:rsid w:val="00A04000"/>
    <w:rsid w:val="00A13116"/>
    <w:rsid w:val="00A138FC"/>
    <w:rsid w:val="00A13A2E"/>
    <w:rsid w:val="00A64BFF"/>
    <w:rsid w:val="00A83899"/>
    <w:rsid w:val="00A8786C"/>
    <w:rsid w:val="00A94ED6"/>
    <w:rsid w:val="00AA0424"/>
    <w:rsid w:val="00AA504A"/>
    <w:rsid w:val="00AA677C"/>
    <w:rsid w:val="00AA6A2E"/>
    <w:rsid w:val="00AB2009"/>
    <w:rsid w:val="00AB4C81"/>
    <w:rsid w:val="00AC74FB"/>
    <w:rsid w:val="00AC7FA7"/>
    <w:rsid w:val="00AD2247"/>
    <w:rsid w:val="00AD2974"/>
    <w:rsid w:val="00AF0325"/>
    <w:rsid w:val="00B00157"/>
    <w:rsid w:val="00B13224"/>
    <w:rsid w:val="00B142FC"/>
    <w:rsid w:val="00B1557A"/>
    <w:rsid w:val="00B15766"/>
    <w:rsid w:val="00B16971"/>
    <w:rsid w:val="00B23B33"/>
    <w:rsid w:val="00B32806"/>
    <w:rsid w:val="00B40853"/>
    <w:rsid w:val="00B42F63"/>
    <w:rsid w:val="00B513D9"/>
    <w:rsid w:val="00B5748F"/>
    <w:rsid w:val="00B62C6B"/>
    <w:rsid w:val="00B7215A"/>
    <w:rsid w:val="00B7560D"/>
    <w:rsid w:val="00B8061A"/>
    <w:rsid w:val="00B806E6"/>
    <w:rsid w:val="00B84FC7"/>
    <w:rsid w:val="00BA5DC1"/>
    <w:rsid w:val="00BB6BB3"/>
    <w:rsid w:val="00BC04D1"/>
    <w:rsid w:val="00BC142E"/>
    <w:rsid w:val="00BC2243"/>
    <w:rsid w:val="00BE5C16"/>
    <w:rsid w:val="00BE72F7"/>
    <w:rsid w:val="00BF405D"/>
    <w:rsid w:val="00C00FB8"/>
    <w:rsid w:val="00C01A7A"/>
    <w:rsid w:val="00C11F82"/>
    <w:rsid w:val="00C13BCD"/>
    <w:rsid w:val="00C1565E"/>
    <w:rsid w:val="00C24C36"/>
    <w:rsid w:val="00C33D6D"/>
    <w:rsid w:val="00C364AD"/>
    <w:rsid w:val="00C368DB"/>
    <w:rsid w:val="00C40E83"/>
    <w:rsid w:val="00C43CA2"/>
    <w:rsid w:val="00C56EA5"/>
    <w:rsid w:val="00C634FC"/>
    <w:rsid w:val="00C6462B"/>
    <w:rsid w:val="00C80E9B"/>
    <w:rsid w:val="00C8264B"/>
    <w:rsid w:val="00C94EE0"/>
    <w:rsid w:val="00CB0D30"/>
    <w:rsid w:val="00CB168C"/>
    <w:rsid w:val="00CB6DF6"/>
    <w:rsid w:val="00CC2238"/>
    <w:rsid w:val="00CC56B1"/>
    <w:rsid w:val="00CD1EAC"/>
    <w:rsid w:val="00CD3668"/>
    <w:rsid w:val="00CE28A1"/>
    <w:rsid w:val="00CE758A"/>
    <w:rsid w:val="00D03BA0"/>
    <w:rsid w:val="00D07E2E"/>
    <w:rsid w:val="00D12097"/>
    <w:rsid w:val="00D22C47"/>
    <w:rsid w:val="00D31A5A"/>
    <w:rsid w:val="00D464C0"/>
    <w:rsid w:val="00D54800"/>
    <w:rsid w:val="00D553E2"/>
    <w:rsid w:val="00D64309"/>
    <w:rsid w:val="00D77512"/>
    <w:rsid w:val="00D84664"/>
    <w:rsid w:val="00D85B4B"/>
    <w:rsid w:val="00D97FA4"/>
    <w:rsid w:val="00DA1796"/>
    <w:rsid w:val="00DA205A"/>
    <w:rsid w:val="00DA41F2"/>
    <w:rsid w:val="00DA4877"/>
    <w:rsid w:val="00DB6B53"/>
    <w:rsid w:val="00DC5B4C"/>
    <w:rsid w:val="00DD1DDD"/>
    <w:rsid w:val="00DD2013"/>
    <w:rsid w:val="00DD4BC4"/>
    <w:rsid w:val="00DE7D3C"/>
    <w:rsid w:val="00DF3260"/>
    <w:rsid w:val="00DF5FF6"/>
    <w:rsid w:val="00E02A1A"/>
    <w:rsid w:val="00E03D2F"/>
    <w:rsid w:val="00E04992"/>
    <w:rsid w:val="00E0715F"/>
    <w:rsid w:val="00E1077E"/>
    <w:rsid w:val="00E24938"/>
    <w:rsid w:val="00E27D2D"/>
    <w:rsid w:val="00E319A1"/>
    <w:rsid w:val="00E4031B"/>
    <w:rsid w:val="00E52D8F"/>
    <w:rsid w:val="00E61CC6"/>
    <w:rsid w:val="00E668C8"/>
    <w:rsid w:val="00E77230"/>
    <w:rsid w:val="00E77E29"/>
    <w:rsid w:val="00E843E5"/>
    <w:rsid w:val="00E857FA"/>
    <w:rsid w:val="00EA0D26"/>
    <w:rsid w:val="00EB66AD"/>
    <w:rsid w:val="00F028DB"/>
    <w:rsid w:val="00F03362"/>
    <w:rsid w:val="00F12038"/>
    <w:rsid w:val="00F15029"/>
    <w:rsid w:val="00F31D32"/>
    <w:rsid w:val="00F343B5"/>
    <w:rsid w:val="00F414F4"/>
    <w:rsid w:val="00F46413"/>
    <w:rsid w:val="00F72BAF"/>
    <w:rsid w:val="00F85E9E"/>
    <w:rsid w:val="00F8760F"/>
    <w:rsid w:val="00FA183E"/>
    <w:rsid w:val="00FA7AEB"/>
    <w:rsid w:val="00FA7BBB"/>
    <w:rsid w:val="00FB6C65"/>
    <w:rsid w:val="00FD2A87"/>
    <w:rsid w:val="00FD324A"/>
    <w:rsid w:val="00FD4617"/>
    <w:rsid w:val="00FD4FCF"/>
    <w:rsid w:val="00FD5098"/>
    <w:rsid w:val="00FE182E"/>
    <w:rsid w:val="00FE306D"/>
    <w:rsid w:val="00FF5960"/>
    <w:rsid w:val="62243C9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annotation subject"/>
    <w:basedOn w:val="3"/>
    <w:next w:val="3"/>
    <w:link w:val="18"/>
    <w:unhideWhenUsed/>
    <w:uiPriority w:val="99"/>
    <w:rPr>
      <w:b/>
      <w:bCs/>
    </w:rPr>
  </w:style>
  <w:style w:type="paragraph" w:styleId="3">
    <w:name w:val="annotation text"/>
    <w:basedOn w:val="1"/>
    <w:link w:val="17"/>
    <w:unhideWhenUsed/>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9">
    <w:name w:val="Hyperlink"/>
    <w:unhideWhenUsed/>
    <w:uiPriority w:val="99"/>
    <w:rPr>
      <w:color w:val="0000FF"/>
      <w:u w:val="single"/>
    </w:rPr>
  </w:style>
  <w:style w:type="character" w:styleId="10">
    <w:name w:val="annotation reference"/>
    <w:unhideWhenUsed/>
    <w:uiPriority w:val="99"/>
    <w:rPr>
      <w:sz w:val="21"/>
      <w:szCs w:val="21"/>
    </w:rPr>
  </w:style>
  <w:style w:type="paragraph" w:customStyle="1" w:styleId="12">
    <w:name w:val="Pa4"/>
    <w:basedOn w:val="1"/>
    <w:next w:val="1"/>
    <w:uiPriority w:val="99"/>
    <w:pPr>
      <w:autoSpaceDE w:val="0"/>
      <w:autoSpaceDN w:val="0"/>
      <w:adjustRightInd w:val="0"/>
      <w:spacing w:line="301" w:lineRule="atLeast"/>
      <w:jc w:val="left"/>
    </w:pPr>
    <w:rPr>
      <w:rFonts w:ascii="PROKST+FZFSJW--GB1-0" w:eastAsia="PROKST+FZFSJW--GB1-0"/>
      <w:kern w:val="0"/>
      <w:sz w:val="24"/>
      <w:szCs w:val="24"/>
    </w:rPr>
  </w:style>
  <w:style w:type="paragraph" w:customStyle="1" w:styleId="13">
    <w:name w:val="List Paragraph"/>
    <w:basedOn w:val="1"/>
    <w:qFormat/>
    <w:uiPriority w:val="34"/>
    <w:pPr>
      <w:ind w:firstLine="420" w:firstLineChars="200"/>
    </w:pPr>
  </w:style>
  <w:style w:type="character" w:customStyle="1" w:styleId="14">
    <w:name w:val="页眉 Char"/>
    <w:link w:val="6"/>
    <w:uiPriority w:val="99"/>
    <w:rPr>
      <w:kern w:val="2"/>
      <w:sz w:val="18"/>
      <w:szCs w:val="18"/>
    </w:rPr>
  </w:style>
  <w:style w:type="character" w:customStyle="1" w:styleId="15">
    <w:name w:val="页脚 Char"/>
    <w:link w:val="5"/>
    <w:uiPriority w:val="99"/>
    <w:rPr>
      <w:kern w:val="2"/>
      <w:sz w:val="18"/>
      <w:szCs w:val="18"/>
    </w:rPr>
  </w:style>
  <w:style w:type="character" w:customStyle="1" w:styleId="16">
    <w:name w:val="批注框文本 Char"/>
    <w:link w:val="4"/>
    <w:semiHidden/>
    <w:uiPriority w:val="99"/>
    <w:rPr>
      <w:kern w:val="2"/>
      <w:sz w:val="18"/>
      <w:szCs w:val="18"/>
    </w:rPr>
  </w:style>
  <w:style w:type="character" w:customStyle="1" w:styleId="17">
    <w:name w:val="批注文字 Char"/>
    <w:link w:val="3"/>
    <w:semiHidden/>
    <w:uiPriority w:val="99"/>
    <w:rPr>
      <w:kern w:val="2"/>
      <w:sz w:val="21"/>
      <w:szCs w:val="22"/>
    </w:rPr>
  </w:style>
  <w:style w:type="character" w:customStyle="1" w:styleId="18">
    <w:name w:val="批注主题 Char"/>
    <w:link w:val="2"/>
    <w:semiHidden/>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1721</Words>
  <Characters>9815</Characters>
  <Lines>81</Lines>
  <Paragraphs>23</Paragraphs>
  <TotalTime>0</TotalTime>
  <ScaleCrop>false</ScaleCrop>
  <LinksUpToDate>false</LinksUpToDate>
  <CharactersWithSpaces>0</CharactersWithSpaces>
  <Application>WPS Office 个人版_9.1.0.4954_{F1E327BC-269C-435d-A152-05C5408002CA}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2015-03-21T17:01:00Z</dcterms:created>
  <dc:creator>USER</dc:creator>
  <cp:lastModifiedBy>Administrator</cp:lastModifiedBy>
  <dcterms:modified xsi:type="dcterms:W3CDTF">2015-03-23T09:54:31Z</dcterms:modified>
  <dc:title>2015年全国职业院校技能大赛中职组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