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480" w:lineRule="exact"/>
        <w:jc w:val="center"/>
        <w:rPr>
          <w:rFonts w:hint="eastAsia" w:ascii="仿宋" w:hAnsi="仿宋" w:eastAsia="仿宋" w:cs="仿宋"/>
          <w:sz w:val="36"/>
          <w:szCs w:val="36"/>
        </w:rPr>
      </w:pPr>
    </w:p>
    <w:p>
      <w:pPr>
        <w:snapToGrid w:val="0"/>
        <w:spacing w:line="480" w:lineRule="exact"/>
        <w:jc w:val="center"/>
        <w:rPr>
          <w:rFonts w:hint="eastAsia" w:ascii="黑体" w:hAnsi="黑体" w:eastAsia="黑体" w:cs="黑体"/>
          <w:b/>
          <w:bCs/>
          <w:sz w:val="36"/>
          <w:szCs w:val="36"/>
        </w:rPr>
      </w:pPr>
      <w:r>
        <w:rPr>
          <w:rFonts w:hint="eastAsia" w:ascii="黑体" w:hAnsi="黑体" w:eastAsia="黑体" w:cs="黑体"/>
          <w:b/>
          <w:bCs/>
          <w:sz w:val="36"/>
          <w:szCs w:val="36"/>
        </w:rPr>
        <w:t>2015年全国职业院校技能大赛中职组</w:t>
      </w:r>
    </w:p>
    <w:p>
      <w:pPr>
        <w:snapToGrid w:val="0"/>
        <w:spacing w:line="480" w:lineRule="exact"/>
        <w:jc w:val="center"/>
        <w:rPr>
          <w:rFonts w:hint="eastAsia" w:ascii="黑体" w:hAnsi="黑体" w:eastAsia="黑体" w:cs="黑体"/>
          <w:b/>
          <w:bCs/>
          <w:sz w:val="36"/>
          <w:szCs w:val="36"/>
        </w:rPr>
      </w:pPr>
      <w:r>
        <w:rPr>
          <w:rFonts w:hint="eastAsia" w:ascii="黑体" w:hAnsi="黑体" w:eastAsia="黑体" w:cs="黑体"/>
          <w:b/>
          <w:bCs/>
          <w:sz w:val="36"/>
          <w:szCs w:val="36"/>
        </w:rPr>
        <w:t xml:space="preserve"> “汽车营销”赛</w:t>
      </w:r>
      <w:bookmarkStart w:id="0" w:name="_Toc357441296"/>
      <w:r>
        <w:rPr>
          <w:rFonts w:hint="eastAsia" w:ascii="黑体" w:hAnsi="黑体" w:eastAsia="黑体" w:cs="黑体"/>
          <w:b/>
          <w:bCs/>
          <w:sz w:val="36"/>
          <w:szCs w:val="36"/>
        </w:rPr>
        <w:t>项规程</w:t>
      </w:r>
    </w:p>
    <w:p>
      <w:pPr>
        <w:spacing w:line="480" w:lineRule="exact"/>
        <w:ind w:firstLine="560" w:firstLineChars="200"/>
        <w:rPr>
          <w:rFonts w:hint="eastAsia" w:ascii="仿宋" w:hAnsi="仿宋" w:eastAsia="仿宋" w:cs="仿宋"/>
          <w:sz w:val="28"/>
          <w:szCs w:val="28"/>
        </w:rPr>
      </w:pPr>
    </w:p>
    <w:p>
      <w:pPr>
        <w:snapToGrid w:val="0"/>
        <w:spacing w:line="560" w:lineRule="exact"/>
        <w:ind w:firstLine="560" w:firstLineChars="200"/>
        <w:rPr>
          <w:rFonts w:hint="eastAsia" w:ascii="仿宋" w:hAnsi="仿宋" w:eastAsia="仿宋" w:cs="仿宋"/>
          <w:b/>
          <w:bCs/>
          <w:sz w:val="28"/>
          <w:szCs w:val="28"/>
        </w:rPr>
      </w:pPr>
      <w:r>
        <w:rPr>
          <w:rFonts w:hint="eastAsia" w:ascii="仿宋" w:hAnsi="仿宋" w:eastAsia="仿宋" w:cs="仿宋"/>
          <w:b/>
          <w:bCs/>
          <w:sz w:val="28"/>
          <w:szCs w:val="28"/>
        </w:rPr>
        <w:t>一、赛项名称</w:t>
      </w:r>
    </w:p>
    <w:p>
      <w:pPr>
        <w:snapToGrid w:val="0"/>
        <w:spacing w:line="560" w:lineRule="exact"/>
        <w:ind w:firstLine="562" w:firstLineChars="200"/>
        <w:rPr>
          <w:rFonts w:hint="eastAsia" w:ascii="仿宋" w:hAnsi="仿宋" w:eastAsia="仿宋" w:cs="仿宋"/>
          <w:bCs/>
          <w:sz w:val="28"/>
          <w:szCs w:val="28"/>
        </w:rPr>
      </w:pPr>
      <w:r>
        <w:rPr>
          <w:rFonts w:hint="eastAsia" w:ascii="仿宋" w:hAnsi="仿宋" w:eastAsia="仿宋" w:cs="仿宋"/>
          <w:b w:val="0"/>
          <w:bCs/>
          <w:sz w:val="28"/>
          <w:szCs w:val="28"/>
        </w:rPr>
        <w:t>赛项编号：</w:t>
      </w:r>
      <w:r>
        <w:rPr>
          <w:rFonts w:hint="eastAsia" w:ascii="仿宋" w:hAnsi="仿宋" w:eastAsia="仿宋" w:cs="仿宋"/>
          <w:sz w:val="28"/>
          <w:szCs w:val="28"/>
        </w:rPr>
        <w:t xml:space="preserve">YZ-061                                        </w:t>
      </w:r>
    </w:p>
    <w:p>
      <w:pPr>
        <w:snapToGrid w:val="0"/>
        <w:spacing w:line="560" w:lineRule="exact"/>
        <w:ind w:firstLine="562" w:firstLineChars="200"/>
        <w:rPr>
          <w:rFonts w:hint="eastAsia" w:ascii="仿宋" w:hAnsi="仿宋" w:eastAsia="仿宋" w:cs="仿宋"/>
          <w:sz w:val="28"/>
          <w:szCs w:val="28"/>
        </w:rPr>
      </w:pPr>
      <w:r>
        <w:rPr>
          <w:rFonts w:hint="eastAsia" w:ascii="仿宋" w:hAnsi="仿宋" w:eastAsia="仿宋" w:cs="仿宋"/>
          <w:b w:val="0"/>
          <w:bCs/>
          <w:sz w:val="28"/>
          <w:szCs w:val="28"/>
        </w:rPr>
        <w:t>赛项名称：</w:t>
      </w:r>
      <w:r>
        <w:rPr>
          <w:rFonts w:hint="eastAsia" w:ascii="仿宋" w:hAnsi="仿宋" w:eastAsia="仿宋" w:cs="仿宋"/>
          <w:sz w:val="28"/>
          <w:szCs w:val="28"/>
        </w:rPr>
        <w:t xml:space="preserve">汽车营销        </w:t>
      </w:r>
    </w:p>
    <w:p>
      <w:pPr>
        <w:snapToGrid w:val="0"/>
        <w:spacing w:line="560" w:lineRule="exact"/>
        <w:ind w:firstLine="562" w:firstLineChars="200"/>
        <w:rPr>
          <w:rFonts w:hint="eastAsia" w:ascii="仿宋" w:hAnsi="仿宋" w:eastAsia="仿宋" w:cs="仿宋"/>
          <w:sz w:val="28"/>
          <w:szCs w:val="28"/>
        </w:rPr>
      </w:pPr>
      <w:r>
        <w:rPr>
          <w:rFonts w:hint="eastAsia" w:ascii="仿宋" w:hAnsi="仿宋" w:eastAsia="仿宋" w:cs="仿宋"/>
          <w:b w:val="0"/>
          <w:bCs/>
          <w:sz w:val="28"/>
          <w:szCs w:val="28"/>
        </w:rPr>
        <w:t>英语翻译：</w:t>
      </w:r>
      <w:r>
        <w:rPr>
          <w:rFonts w:hint="eastAsia" w:ascii="仿宋" w:hAnsi="仿宋" w:eastAsia="仿宋" w:cs="仿宋"/>
          <w:sz w:val="28"/>
          <w:szCs w:val="28"/>
        </w:rPr>
        <w:t xml:space="preserve">Auto Marketing Skills Competition                     </w:t>
      </w:r>
    </w:p>
    <w:p>
      <w:pPr>
        <w:snapToGrid w:val="0"/>
        <w:spacing w:line="560" w:lineRule="exact"/>
        <w:ind w:firstLine="562" w:firstLineChars="200"/>
        <w:rPr>
          <w:rFonts w:hint="eastAsia" w:ascii="仿宋" w:hAnsi="仿宋" w:eastAsia="仿宋" w:cs="仿宋"/>
          <w:sz w:val="28"/>
          <w:szCs w:val="28"/>
        </w:rPr>
      </w:pPr>
      <w:r>
        <w:rPr>
          <w:rFonts w:hint="eastAsia" w:ascii="仿宋" w:hAnsi="仿宋" w:eastAsia="仿宋" w:cs="仿宋"/>
          <w:b w:val="0"/>
          <w:bCs/>
          <w:sz w:val="28"/>
          <w:szCs w:val="28"/>
        </w:rPr>
        <w:t>赛项组别：</w:t>
      </w:r>
      <w:r>
        <w:rPr>
          <w:rFonts w:hint="eastAsia" w:ascii="仿宋" w:hAnsi="仿宋" w:eastAsia="仿宋" w:cs="仿宋"/>
          <w:sz w:val="28"/>
          <w:szCs w:val="28"/>
        </w:rPr>
        <w:t xml:space="preserve">中职组                                        </w:t>
      </w:r>
    </w:p>
    <w:p>
      <w:pPr>
        <w:snapToGrid w:val="0"/>
        <w:spacing w:line="560" w:lineRule="exact"/>
        <w:ind w:firstLine="562" w:firstLineChars="200"/>
        <w:rPr>
          <w:rFonts w:hint="eastAsia" w:ascii="仿宋" w:hAnsi="仿宋" w:eastAsia="仿宋" w:cs="仿宋"/>
          <w:sz w:val="28"/>
          <w:szCs w:val="28"/>
        </w:rPr>
      </w:pPr>
      <w:r>
        <w:rPr>
          <w:rFonts w:hint="eastAsia" w:ascii="仿宋" w:hAnsi="仿宋" w:eastAsia="仿宋" w:cs="仿宋"/>
          <w:b w:val="0"/>
          <w:bCs/>
          <w:sz w:val="28"/>
          <w:szCs w:val="28"/>
        </w:rPr>
        <w:t>赛项归属产业：</w:t>
      </w:r>
      <w:r>
        <w:rPr>
          <w:rFonts w:hint="eastAsia" w:ascii="仿宋" w:hAnsi="仿宋" w:eastAsia="仿宋" w:cs="仿宋"/>
          <w:sz w:val="28"/>
          <w:szCs w:val="28"/>
        </w:rPr>
        <w:t xml:space="preserve">汽车制造业、批发和零售业   </w:t>
      </w:r>
    </w:p>
    <w:p>
      <w:pPr>
        <w:snapToGrid w:val="0"/>
        <w:spacing w:line="560" w:lineRule="exact"/>
        <w:ind w:firstLine="560" w:firstLineChars="200"/>
        <w:rPr>
          <w:rFonts w:hint="eastAsia" w:ascii="仿宋" w:hAnsi="仿宋" w:eastAsia="仿宋" w:cs="仿宋"/>
          <w:b/>
          <w:bCs/>
          <w:sz w:val="28"/>
          <w:szCs w:val="28"/>
        </w:rPr>
      </w:pPr>
      <w:r>
        <w:rPr>
          <w:rFonts w:hint="eastAsia" w:ascii="仿宋" w:hAnsi="仿宋" w:eastAsia="仿宋" w:cs="仿宋"/>
          <w:b/>
          <w:bCs/>
          <w:sz w:val="28"/>
          <w:szCs w:val="28"/>
        </w:rPr>
        <w:t>二、</w:t>
      </w:r>
      <w:bookmarkEnd w:id="0"/>
      <w:r>
        <w:rPr>
          <w:rFonts w:hint="eastAsia" w:ascii="仿宋" w:hAnsi="仿宋" w:eastAsia="仿宋" w:cs="仿宋"/>
          <w:b/>
          <w:bCs/>
          <w:sz w:val="28"/>
          <w:szCs w:val="28"/>
        </w:rPr>
        <w:t>竞赛目的</w:t>
      </w:r>
    </w:p>
    <w:p>
      <w:pPr>
        <w:snapToGrid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以汽车后市场广阔的经济前景为背景，融入“汽车营销”新概念，检阅参赛队汽车营销基本功、团队协作、配件管理、服务接待等职业素养和能力；展示中职院校汽车营销类专业的教学成果及学生风采；以大赛引领专业变革，加快工学结合人才培养体系建设与创新步伐，为行业、企业培养紧缺人才。</w:t>
      </w:r>
    </w:p>
    <w:p>
      <w:pPr>
        <w:snapToGrid w:val="0"/>
        <w:spacing w:line="560" w:lineRule="exact"/>
        <w:ind w:firstLine="560" w:firstLineChars="200"/>
        <w:rPr>
          <w:rFonts w:hint="eastAsia" w:ascii="仿宋" w:hAnsi="仿宋" w:eastAsia="仿宋" w:cs="仿宋"/>
          <w:b/>
          <w:bCs/>
          <w:sz w:val="28"/>
          <w:szCs w:val="28"/>
        </w:rPr>
      </w:pPr>
      <w:bookmarkStart w:id="1" w:name="_Toc357441299"/>
      <w:r>
        <w:rPr>
          <w:rFonts w:hint="eastAsia" w:ascii="仿宋" w:hAnsi="仿宋" w:eastAsia="仿宋" w:cs="仿宋"/>
          <w:b/>
          <w:bCs/>
          <w:sz w:val="28"/>
          <w:szCs w:val="28"/>
        </w:rPr>
        <w:t>三、</w:t>
      </w:r>
      <w:bookmarkEnd w:id="1"/>
      <w:r>
        <w:rPr>
          <w:rFonts w:hint="eastAsia" w:ascii="仿宋" w:hAnsi="仿宋" w:eastAsia="仿宋" w:cs="仿宋"/>
          <w:b/>
          <w:bCs/>
          <w:sz w:val="28"/>
          <w:szCs w:val="28"/>
        </w:rPr>
        <w:t>竞赛内容</w:t>
      </w:r>
    </w:p>
    <w:p>
      <w:pPr>
        <w:snapToGrid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拟设三个子赛项</w:t>
      </w:r>
      <w:r>
        <w:rPr>
          <w:rFonts w:hint="eastAsia" w:ascii="仿宋" w:hAnsi="仿宋" w:eastAsia="仿宋" w:cs="仿宋"/>
          <w:sz w:val="28"/>
          <w:szCs w:val="28"/>
        </w:rPr>
        <w:t>：</w:t>
      </w:r>
      <w:r>
        <w:rPr>
          <w:rFonts w:hint="eastAsia" w:ascii="仿宋" w:hAnsi="仿宋" w:eastAsia="仿宋" w:cs="仿宋"/>
          <w:color w:val="000000"/>
          <w:kern w:val="0"/>
          <w:sz w:val="28"/>
          <w:szCs w:val="28"/>
        </w:rPr>
        <w:t>汽车营销基本能力测试</w:t>
      </w:r>
      <w:r>
        <w:rPr>
          <w:rFonts w:hint="eastAsia" w:ascii="仿宋" w:hAnsi="仿宋" w:eastAsia="仿宋" w:cs="仿宋"/>
          <w:sz w:val="28"/>
          <w:szCs w:val="28"/>
        </w:rPr>
        <w:t>、</w:t>
      </w:r>
      <w:r>
        <w:rPr>
          <w:rFonts w:hint="eastAsia" w:ascii="仿宋" w:hAnsi="仿宋" w:eastAsia="仿宋" w:cs="仿宋"/>
          <w:color w:val="000000"/>
          <w:kern w:val="0"/>
          <w:sz w:val="28"/>
          <w:szCs w:val="28"/>
        </w:rPr>
        <w:t>配件管理综合能力模拟</w:t>
      </w:r>
      <w:r>
        <w:rPr>
          <w:rFonts w:hint="eastAsia" w:ascii="仿宋" w:hAnsi="仿宋" w:eastAsia="仿宋" w:cs="仿宋"/>
          <w:sz w:val="28"/>
          <w:szCs w:val="28"/>
        </w:rPr>
        <w:t>、服务接待综合能力模拟，具体见表1。</w:t>
      </w:r>
    </w:p>
    <w:p>
      <w:pPr>
        <w:snapToGrid w:val="0"/>
        <w:spacing w:line="560" w:lineRule="exact"/>
        <w:jc w:val="center"/>
        <w:rPr>
          <w:rFonts w:hint="eastAsia" w:ascii="仿宋" w:hAnsi="仿宋" w:eastAsia="仿宋" w:cs="仿宋"/>
          <w:b/>
          <w:sz w:val="24"/>
          <w:szCs w:val="24"/>
        </w:rPr>
      </w:pPr>
      <w:r>
        <w:rPr>
          <w:rFonts w:hint="eastAsia" w:ascii="仿宋" w:hAnsi="仿宋" w:eastAsia="仿宋" w:cs="仿宋"/>
          <w:b/>
          <w:sz w:val="24"/>
          <w:szCs w:val="24"/>
        </w:rPr>
        <w:t>表1  竞赛内容、时间与权重表</w:t>
      </w:r>
    </w:p>
    <w:tbl>
      <w:tblPr>
        <w:tblStyle w:val="11"/>
        <w:tblW w:w="8234" w:type="dxa"/>
        <w:jc w:val="center"/>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364"/>
        <w:gridCol w:w="273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3364" w:type="dxa"/>
            <w:vAlign w:val="top"/>
          </w:tcPr>
          <w:p>
            <w:pPr>
              <w:snapToGrid w:val="0"/>
              <w:spacing w:beforeLines="50" w:afterLines="50"/>
              <w:jc w:val="center"/>
              <w:rPr>
                <w:rFonts w:hint="eastAsia" w:ascii="仿宋" w:hAnsi="仿宋" w:eastAsia="仿宋" w:cs="仿宋"/>
                <w:b/>
                <w:sz w:val="24"/>
                <w:szCs w:val="24"/>
              </w:rPr>
            </w:pPr>
            <w:r>
              <w:rPr>
                <w:rFonts w:hint="eastAsia" w:ascii="仿宋" w:hAnsi="仿宋" w:eastAsia="仿宋" w:cs="仿宋"/>
                <w:b/>
                <w:sz w:val="24"/>
                <w:szCs w:val="24"/>
              </w:rPr>
              <w:t>竞赛内容</w:t>
            </w:r>
          </w:p>
        </w:tc>
        <w:tc>
          <w:tcPr>
            <w:tcW w:w="2739" w:type="dxa"/>
            <w:vAlign w:val="top"/>
          </w:tcPr>
          <w:p>
            <w:pPr>
              <w:snapToGrid w:val="0"/>
              <w:spacing w:beforeLines="50" w:afterLines="50"/>
              <w:jc w:val="center"/>
              <w:rPr>
                <w:rFonts w:hint="eastAsia" w:ascii="仿宋" w:hAnsi="仿宋" w:eastAsia="仿宋" w:cs="仿宋"/>
                <w:b/>
                <w:sz w:val="24"/>
                <w:szCs w:val="24"/>
              </w:rPr>
            </w:pPr>
            <w:r>
              <w:rPr>
                <w:rFonts w:hint="eastAsia" w:ascii="仿宋" w:hAnsi="仿宋" w:eastAsia="仿宋" w:cs="仿宋"/>
                <w:b/>
                <w:sz w:val="24"/>
                <w:szCs w:val="24"/>
              </w:rPr>
              <w:t>竞赛时间（分钟）</w:t>
            </w:r>
          </w:p>
        </w:tc>
        <w:tc>
          <w:tcPr>
            <w:tcW w:w="2131" w:type="dxa"/>
            <w:vAlign w:val="top"/>
          </w:tcPr>
          <w:p>
            <w:pPr>
              <w:snapToGrid w:val="0"/>
              <w:spacing w:beforeLines="50" w:afterLines="50"/>
              <w:jc w:val="center"/>
              <w:rPr>
                <w:rFonts w:hint="eastAsia" w:ascii="仿宋" w:hAnsi="仿宋" w:eastAsia="仿宋" w:cs="仿宋"/>
                <w:b/>
                <w:sz w:val="24"/>
                <w:szCs w:val="24"/>
              </w:rPr>
            </w:pPr>
            <w:r>
              <w:rPr>
                <w:rFonts w:hint="eastAsia" w:ascii="仿宋" w:hAnsi="仿宋" w:eastAsia="仿宋" w:cs="仿宋"/>
                <w:b/>
                <w:sz w:val="24"/>
                <w:szCs w:val="24"/>
              </w:rPr>
              <w:t>所占权重（%）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3364" w:type="dxa"/>
            <w:vAlign w:val="top"/>
          </w:tcPr>
          <w:p>
            <w:pPr>
              <w:snapToGrid w:val="0"/>
              <w:spacing w:line="560" w:lineRule="exact"/>
              <w:jc w:val="center"/>
              <w:rPr>
                <w:rFonts w:hint="eastAsia" w:ascii="仿宋" w:hAnsi="仿宋" w:eastAsia="仿宋" w:cs="仿宋"/>
                <w:sz w:val="24"/>
                <w:szCs w:val="24"/>
              </w:rPr>
            </w:pPr>
            <w:r>
              <w:rPr>
                <w:rFonts w:hint="eastAsia" w:ascii="仿宋" w:hAnsi="仿宋" w:eastAsia="仿宋" w:cs="仿宋"/>
                <w:sz w:val="24"/>
                <w:szCs w:val="24"/>
              </w:rPr>
              <w:t>汽车营销基本能力测试</w:t>
            </w:r>
          </w:p>
        </w:tc>
        <w:tc>
          <w:tcPr>
            <w:tcW w:w="2739" w:type="dxa"/>
            <w:vAlign w:val="top"/>
          </w:tcPr>
          <w:p>
            <w:pPr>
              <w:snapToGrid w:val="0"/>
              <w:spacing w:beforeLines="50" w:afterLines="50"/>
              <w:jc w:val="center"/>
              <w:rPr>
                <w:rFonts w:hint="eastAsia" w:ascii="仿宋" w:hAnsi="仿宋" w:eastAsia="仿宋" w:cs="仿宋"/>
                <w:sz w:val="24"/>
                <w:szCs w:val="24"/>
              </w:rPr>
            </w:pPr>
            <w:r>
              <w:rPr>
                <w:rFonts w:hint="eastAsia" w:ascii="仿宋" w:hAnsi="仿宋" w:eastAsia="仿宋" w:cs="仿宋"/>
                <w:sz w:val="24"/>
                <w:szCs w:val="24"/>
              </w:rPr>
              <w:t>70</w:t>
            </w:r>
          </w:p>
        </w:tc>
        <w:tc>
          <w:tcPr>
            <w:tcW w:w="2131" w:type="dxa"/>
            <w:vAlign w:val="top"/>
          </w:tcPr>
          <w:p>
            <w:pPr>
              <w:snapToGrid w:val="0"/>
              <w:spacing w:beforeLines="50" w:afterLines="50"/>
              <w:jc w:val="center"/>
              <w:rPr>
                <w:rFonts w:hint="eastAsia" w:ascii="仿宋" w:hAnsi="仿宋" w:eastAsia="仿宋" w:cs="仿宋"/>
                <w:sz w:val="24"/>
                <w:szCs w:val="24"/>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3364" w:type="dxa"/>
            <w:vAlign w:val="top"/>
          </w:tcPr>
          <w:p>
            <w:pPr>
              <w:snapToGrid w:val="0"/>
              <w:spacing w:line="560" w:lineRule="exact"/>
              <w:jc w:val="center"/>
              <w:rPr>
                <w:rFonts w:hint="eastAsia" w:ascii="仿宋" w:hAnsi="仿宋" w:eastAsia="仿宋" w:cs="仿宋"/>
                <w:sz w:val="24"/>
                <w:szCs w:val="24"/>
              </w:rPr>
            </w:pPr>
            <w:r>
              <w:rPr>
                <w:rFonts w:hint="eastAsia" w:ascii="仿宋" w:hAnsi="仿宋" w:eastAsia="仿宋" w:cs="仿宋"/>
                <w:sz w:val="24"/>
                <w:szCs w:val="24"/>
              </w:rPr>
              <w:t>配件管理综合能力模拟</w:t>
            </w:r>
          </w:p>
        </w:tc>
        <w:tc>
          <w:tcPr>
            <w:tcW w:w="2739" w:type="dxa"/>
            <w:vAlign w:val="top"/>
          </w:tcPr>
          <w:p>
            <w:pPr>
              <w:snapToGrid w:val="0"/>
              <w:spacing w:beforeLines="50" w:afterLines="50"/>
              <w:jc w:val="center"/>
              <w:rPr>
                <w:rFonts w:hint="eastAsia" w:ascii="仿宋" w:hAnsi="仿宋" w:eastAsia="仿宋" w:cs="仿宋"/>
                <w:sz w:val="24"/>
                <w:szCs w:val="24"/>
              </w:rPr>
            </w:pPr>
            <w:r>
              <w:rPr>
                <w:rFonts w:hint="eastAsia" w:ascii="仿宋" w:hAnsi="仿宋" w:eastAsia="仿宋" w:cs="仿宋"/>
                <w:sz w:val="24"/>
                <w:szCs w:val="24"/>
              </w:rPr>
              <w:t>20</w:t>
            </w:r>
          </w:p>
        </w:tc>
        <w:tc>
          <w:tcPr>
            <w:tcW w:w="2131" w:type="dxa"/>
            <w:vAlign w:val="top"/>
          </w:tcPr>
          <w:p>
            <w:pPr>
              <w:snapToGrid w:val="0"/>
              <w:spacing w:beforeLines="50" w:afterLines="50"/>
              <w:jc w:val="center"/>
              <w:rPr>
                <w:rFonts w:hint="eastAsia" w:ascii="仿宋" w:hAnsi="仿宋" w:eastAsia="仿宋" w:cs="仿宋"/>
                <w:sz w:val="24"/>
                <w:szCs w:val="24"/>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3364" w:type="dxa"/>
            <w:vAlign w:val="top"/>
          </w:tcPr>
          <w:p>
            <w:pPr>
              <w:snapToGrid w:val="0"/>
              <w:spacing w:line="560" w:lineRule="exact"/>
              <w:jc w:val="center"/>
              <w:rPr>
                <w:rFonts w:hint="eastAsia" w:ascii="仿宋" w:hAnsi="仿宋" w:eastAsia="仿宋" w:cs="仿宋"/>
                <w:sz w:val="24"/>
                <w:szCs w:val="24"/>
              </w:rPr>
            </w:pPr>
            <w:r>
              <w:rPr>
                <w:rFonts w:hint="eastAsia" w:ascii="仿宋" w:hAnsi="仿宋" w:eastAsia="仿宋" w:cs="仿宋"/>
                <w:sz w:val="24"/>
                <w:szCs w:val="24"/>
              </w:rPr>
              <w:t>服务接待综合能力模拟</w:t>
            </w:r>
          </w:p>
        </w:tc>
        <w:tc>
          <w:tcPr>
            <w:tcW w:w="2739" w:type="dxa"/>
            <w:vAlign w:val="top"/>
          </w:tcPr>
          <w:p>
            <w:pPr>
              <w:snapToGrid w:val="0"/>
              <w:spacing w:beforeLines="50" w:afterLines="50"/>
              <w:jc w:val="center"/>
              <w:rPr>
                <w:rFonts w:hint="eastAsia" w:ascii="仿宋" w:hAnsi="仿宋" w:eastAsia="仿宋" w:cs="仿宋"/>
                <w:sz w:val="24"/>
                <w:szCs w:val="24"/>
              </w:rPr>
            </w:pPr>
            <w:r>
              <w:rPr>
                <w:rFonts w:hint="eastAsia" w:ascii="仿宋" w:hAnsi="仿宋" w:eastAsia="仿宋" w:cs="仿宋"/>
                <w:sz w:val="24"/>
                <w:szCs w:val="24"/>
              </w:rPr>
              <w:t>20</w:t>
            </w:r>
          </w:p>
        </w:tc>
        <w:tc>
          <w:tcPr>
            <w:tcW w:w="2131" w:type="dxa"/>
            <w:vAlign w:val="top"/>
          </w:tcPr>
          <w:p>
            <w:pPr>
              <w:snapToGrid w:val="0"/>
              <w:spacing w:beforeLines="50" w:afterLines="50"/>
              <w:jc w:val="center"/>
              <w:rPr>
                <w:rFonts w:hint="eastAsia" w:ascii="仿宋" w:hAnsi="仿宋" w:eastAsia="仿宋" w:cs="仿宋"/>
                <w:sz w:val="24"/>
                <w:szCs w:val="24"/>
              </w:rPr>
            </w:pPr>
            <w:r>
              <w:rPr>
                <w:rFonts w:hint="eastAsia" w:ascii="仿宋" w:hAnsi="仿宋" w:eastAsia="仿宋" w:cs="仿宋"/>
                <w:sz w:val="24"/>
                <w:szCs w:val="24"/>
              </w:rPr>
              <w:t>40</w:t>
            </w:r>
          </w:p>
        </w:tc>
      </w:tr>
    </w:tbl>
    <w:p>
      <w:pPr>
        <w:snapToGrid w:val="0"/>
        <w:spacing w:line="560" w:lineRule="exact"/>
        <w:rPr>
          <w:rFonts w:hint="eastAsia" w:ascii="仿宋" w:hAnsi="仿宋" w:eastAsia="仿宋" w:cs="仿宋"/>
          <w:sz w:val="28"/>
          <w:szCs w:val="28"/>
        </w:rPr>
      </w:pPr>
    </w:p>
    <w:p>
      <w:pPr>
        <w:snapToGrid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1.汽车营销基本能力测试</w:t>
      </w:r>
    </w:p>
    <w:p>
      <w:pPr>
        <w:snapToGrid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本子赛项竞赛时间拟为70分钟，所占权重为30%。</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sz w:val="28"/>
          <w:szCs w:val="28"/>
        </w:rPr>
        <w:t>以机试形式进行，</w:t>
      </w:r>
      <w:r>
        <w:rPr>
          <w:rFonts w:hint="eastAsia" w:ascii="仿宋" w:hAnsi="仿宋" w:eastAsia="仿宋" w:cs="仿宋"/>
          <w:bCs/>
          <w:sz w:val="28"/>
          <w:szCs w:val="28"/>
        </w:rPr>
        <w:t>各队的A、B选手同时上场，按二次加密号对应座位就坐；在规定时间内，在计算机上先后完成基础知识答题和基本流程操作。</w:t>
      </w:r>
    </w:p>
    <w:p>
      <w:pPr>
        <w:snapToGrid w:val="0"/>
        <w:spacing w:line="560" w:lineRule="exact"/>
        <w:ind w:firstLine="593" w:firstLineChars="211"/>
        <w:rPr>
          <w:rFonts w:hint="eastAsia" w:ascii="仿宋" w:hAnsi="仿宋" w:eastAsia="仿宋" w:cs="仿宋"/>
          <w:sz w:val="28"/>
          <w:szCs w:val="28"/>
        </w:rPr>
      </w:pPr>
      <w:r>
        <w:rPr>
          <w:rFonts w:hint="eastAsia" w:ascii="仿宋" w:hAnsi="仿宋" w:eastAsia="仿宋" w:cs="仿宋"/>
          <w:b/>
          <w:sz w:val="28"/>
          <w:szCs w:val="28"/>
        </w:rPr>
        <w:t>基础知识测试</w:t>
      </w:r>
      <w:r>
        <w:rPr>
          <w:rFonts w:hint="eastAsia" w:ascii="仿宋" w:hAnsi="仿宋" w:eastAsia="仿宋" w:cs="仿宋"/>
          <w:sz w:val="28"/>
          <w:szCs w:val="28"/>
        </w:rPr>
        <w:t>旨在考察选手对汽车基础、汽车文化、汽车销售、服务接待、汽车配件、汽车保险等汽车营销基础知识的熟悉程度。竞赛时，计算机系统在题库中随机生成100道题的试卷，选手在计算机上完成答题。</w:t>
      </w:r>
    </w:p>
    <w:p>
      <w:pPr>
        <w:spacing w:line="560" w:lineRule="exact"/>
        <w:ind w:firstLine="562" w:firstLineChars="200"/>
        <w:rPr>
          <w:rFonts w:hint="eastAsia" w:ascii="仿宋" w:hAnsi="仿宋" w:eastAsia="仿宋" w:cs="仿宋"/>
          <w:sz w:val="28"/>
          <w:szCs w:val="28"/>
        </w:rPr>
      </w:pPr>
      <w:r>
        <w:rPr>
          <w:rFonts w:hint="eastAsia" w:ascii="仿宋" w:hAnsi="仿宋" w:eastAsia="仿宋" w:cs="仿宋"/>
          <w:b/>
          <w:color w:val="000000"/>
          <w:kern w:val="0"/>
          <w:sz w:val="28"/>
          <w:szCs w:val="28"/>
        </w:rPr>
        <w:t>基本流程测试</w:t>
      </w:r>
      <w:r>
        <w:rPr>
          <w:rFonts w:hint="eastAsia" w:ascii="仿宋" w:hAnsi="仿宋" w:eastAsia="仿宋" w:cs="仿宋"/>
          <w:color w:val="000000"/>
          <w:kern w:val="0"/>
          <w:sz w:val="28"/>
          <w:szCs w:val="28"/>
        </w:rPr>
        <w:t>旨在考察选手对汽车营销典型工作岗位基本工作流程的熟悉程度。考虑到中职学生的特点，本次竞赛选取了</w:t>
      </w:r>
      <w:r>
        <w:rPr>
          <w:rFonts w:hint="eastAsia" w:ascii="仿宋" w:hAnsi="仿宋" w:eastAsia="仿宋" w:cs="仿宋"/>
          <w:sz w:val="28"/>
          <w:szCs w:val="28"/>
        </w:rPr>
        <w:t>整车销售、配件进销存、保险承保三个岗位的基本工作流程作为竞赛内容。竞赛时，计算机系统分别从上述三个流程模拟题库中各随机选一道题，选手在计算机上完成模拟操作。</w:t>
      </w:r>
    </w:p>
    <w:p>
      <w:pPr>
        <w:snapToGrid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2.配件管理综合能力模拟</w:t>
      </w:r>
    </w:p>
    <w:p>
      <w:pPr>
        <w:snapToGrid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本子赛项竞赛时间拟为20分钟，所占权重为30%。</w:t>
      </w:r>
    </w:p>
    <w:p>
      <w:pPr>
        <w:snapToGrid w:val="0"/>
        <w:spacing w:line="560" w:lineRule="exact"/>
        <w:ind w:firstLine="591" w:firstLineChars="211"/>
        <w:rPr>
          <w:rFonts w:hint="eastAsia" w:ascii="仿宋" w:hAnsi="仿宋" w:eastAsia="仿宋" w:cs="仿宋"/>
          <w:sz w:val="28"/>
          <w:szCs w:val="28"/>
        </w:rPr>
      </w:pPr>
      <w:r>
        <w:rPr>
          <w:rFonts w:hint="eastAsia" w:ascii="仿宋" w:hAnsi="仿宋" w:eastAsia="仿宋" w:cs="仿宋"/>
          <w:sz w:val="28"/>
          <w:szCs w:val="28"/>
        </w:rPr>
        <w:t>以模拟真实工作情境的形式进行，旨在考察选手是否具备汽车配件管理核心工作能力。</w:t>
      </w:r>
    </w:p>
    <w:p>
      <w:pPr>
        <w:snapToGrid w:val="0"/>
        <w:spacing w:line="560" w:lineRule="exact"/>
        <w:ind w:firstLine="591" w:firstLineChars="211"/>
        <w:rPr>
          <w:rFonts w:hint="eastAsia" w:ascii="仿宋" w:hAnsi="仿宋" w:eastAsia="仿宋" w:cs="仿宋"/>
          <w:sz w:val="28"/>
          <w:szCs w:val="28"/>
        </w:rPr>
      </w:pPr>
      <w:r>
        <w:rPr>
          <w:rFonts w:hint="eastAsia" w:ascii="仿宋" w:hAnsi="仿宋" w:eastAsia="仿宋" w:cs="仿宋"/>
          <w:sz w:val="28"/>
          <w:szCs w:val="28"/>
        </w:rPr>
        <w:t>竞赛选取汽车配件库房管理这一典型工作岗位，围绕入库、仓储、出库三个工作流程，设计了确定货位、配件识别、入库操作和出库交付、编码查询、下单订货6项任务，要求</w:t>
      </w:r>
      <w:r>
        <w:rPr>
          <w:rFonts w:hint="eastAsia" w:ascii="仿宋" w:hAnsi="仿宋" w:eastAsia="仿宋" w:cs="仿宋"/>
          <w:bCs/>
          <w:sz w:val="28"/>
          <w:szCs w:val="28"/>
        </w:rPr>
        <w:t>各队的A、B选手同时上场，模拟配件库管员</w:t>
      </w:r>
      <w:r>
        <w:rPr>
          <w:rFonts w:hint="eastAsia" w:ascii="仿宋" w:hAnsi="仿宋" w:eastAsia="仿宋" w:cs="仿宋"/>
          <w:sz w:val="28"/>
          <w:szCs w:val="28"/>
        </w:rPr>
        <w:t>正确规范地</w:t>
      </w:r>
      <w:r>
        <w:rPr>
          <w:rFonts w:hint="eastAsia" w:ascii="仿宋" w:hAnsi="仿宋" w:eastAsia="仿宋" w:cs="仿宋"/>
          <w:bCs/>
          <w:sz w:val="28"/>
          <w:szCs w:val="28"/>
        </w:rPr>
        <w:t>完成指定任务。先由A选手依次完成确定货位、配件识别和入库操作3项任务；之后由B选手依次完成出库交付、编码查询和下单订货3项任务。</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一名选手竞赛时，另一名选手在指定座位就坐；所有选手完成竞赛后，同时退场。</w:t>
      </w:r>
    </w:p>
    <w:p>
      <w:pPr>
        <w:snapToGrid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3.服务接待综合能力模拟</w:t>
      </w:r>
    </w:p>
    <w:p>
      <w:pPr>
        <w:snapToGrid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本子赛项竞赛时间拟为20分钟，所占权重为40%。</w:t>
      </w:r>
    </w:p>
    <w:p>
      <w:pPr>
        <w:snapToGrid w:val="0"/>
        <w:spacing w:line="560" w:lineRule="exact"/>
        <w:ind w:firstLine="591" w:firstLineChars="211"/>
        <w:rPr>
          <w:rFonts w:hint="eastAsia" w:ascii="仿宋" w:hAnsi="仿宋" w:eastAsia="仿宋" w:cs="仿宋"/>
          <w:sz w:val="28"/>
          <w:szCs w:val="28"/>
        </w:rPr>
      </w:pPr>
      <w:r>
        <w:rPr>
          <w:rFonts w:hint="eastAsia" w:ascii="仿宋" w:hAnsi="仿宋" w:eastAsia="仿宋" w:cs="仿宋"/>
          <w:sz w:val="28"/>
          <w:szCs w:val="28"/>
        </w:rPr>
        <w:t>选取汽车服务顾问这一典型工作岗位，设计了一个典型工作任务——常规保养接待，要求</w:t>
      </w:r>
      <w:r>
        <w:rPr>
          <w:rFonts w:hint="eastAsia" w:ascii="仿宋" w:hAnsi="仿宋" w:eastAsia="仿宋" w:cs="仿宋"/>
          <w:bCs/>
          <w:sz w:val="28"/>
          <w:szCs w:val="28"/>
        </w:rPr>
        <w:t>各队的A、B选手同时上场，模拟服务顾问，在模拟顾客的配合下</w:t>
      </w:r>
      <w:r>
        <w:rPr>
          <w:rFonts w:hint="eastAsia" w:ascii="仿宋" w:hAnsi="仿宋" w:eastAsia="仿宋" w:cs="仿宋"/>
          <w:sz w:val="28"/>
          <w:szCs w:val="28"/>
        </w:rPr>
        <w:t>正确规范地</w:t>
      </w:r>
      <w:r>
        <w:rPr>
          <w:rFonts w:hint="eastAsia" w:ascii="仿宋" w:hAnsi="仿宋" w:eastAsia="仿宋" w:cs="仿宋"/>
          <w:bCs/>
          <w:sz w:val="28"/>
          <w:szCs w:val="28"/>
        </w:rPr>
        <w:t>完成保养接待的全过程。先由B选手依次完成礼迎顾客、环车检查、增项推荐、项目确认等接车任务；之后由A选手依次完成交车准备、车辆验收、核单结账、礼送顾客等交车任务。</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一名选手竞赛时，另一名选手在指定座位就坐；所有选手完成竞赛后，同时退场。</w:t>
      </w:r>
    </w:p>
    <w:p>
      <w:pPr>
        <w:snapToGrid w:val="0"/>
        <w:spacing w:line="560" w:lineRule="exact"/>
        <w:ind w:firstLine="560" w:firstLineChars="200"/>
        <w:rPr>
          <w:rFonts w:hint="eastAsia" w:ascii="仿宋" w:hAnsi="仿宋" w:eastAsia="仿宋" w:cs="仿宋"/>
          <w:b/>
          <w:bCs/>
          <w:sz w:val="28"/>
          <w:szCs w:val="28"/>
        </w:rPr>
      </w:pPr>
      <w:r>
        <w:rPr>
          <w:rFonts w:hint="eastAsia" w:ascii="仿宋" w:hAnsi="仿宋" w:eastAsia="仿宋" w:cs="仿宋"/>
          <w:b/>
          <w:bCs/>
          <w:sz w:val="28"/>
          <w:szCs w:val="28"/>
        </w:rPr>
        <w:t>四、竞赛方式</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1.本赛项为团体竞赛，每支参赛队由2名竞赛选手组成，性别不限，同一个参赛队的选手必须为同一所学校，不允许跨校组队。</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2.各队参赛项目：每支参赛队都要参加上述3个子赛项的竞赛；每个子赛项竞赛时，参赛队的2名选手（以下称A选手、B选手，参赛队自定，整个赛程中不可调换）都要上场。</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3.参赛队队号及上场顺序：检录后由各参赛队选手第一次抽签加密产生参赛队号，第二次抽签加密产生选手号；选手按照选手号由小到大的顺序上场。</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4.2015年不邀请国际团队参赛，欢迎国际团队到场观赛。</w:t>
      </w:r>
    </w:p>
    <w:p>
      <w:pPr>
        <w:spacing w:line="560" w:lineRule="exact"/>
        <w:ind w:firstLine="560" w:firstLineChars="200"/>
        <w:rPr>
          <w:rFonts w:hint="eastAsia" w:ascii="仿宋" w:hAnsi="仿宋" w:eastAsia="仿宋" w:cs="仿宋"/>
          <w:b/>
          <w:bCs w:val="0"/>
          <w:sz w:val="28"/>
          <w:szCs w:val="28"/>
        </w:rPr>
      </w:pPr>
      <w:r>
        <w:rPr>
          <w:rFonts w:hint="eastAsia" w:ascii="仿宋" w:hAnsi="仿宋" w:eastAsia="仿宋" w:cs="仿宋"/>
          <w:b/>
          <w:bCs w:val="0"/>
          <w:sz w:val="28"/>
          <w:szCs w:val="28"/>
        </w:rPr>
        <w:t>五、竞赛流程</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竞赛流程包括竞赛日程和内容，见表2。</w:t>
      </w:r>
    </w:p>
    <w:p>
      <w:pPr>
        <w:spacing w:line="360" w:lineRule="auto"/>
        <w:jc w:val="center"/>
        <w:rPr>
          <w:rFonts w:hint="eastAsia" w:ascii="仿宋" w:hAnsi="仿宋" w:eastAsia="仿宋" w:cs="仿宋"/>
          <w:b/>
          <w:sz w:val="28"/>
          <w:szCs w:val="28"/>
        </w:rPr>
      </w:pPr>
      <w:r>
        <w:rPr>
          <w:rFonts w:hint="eastAsia" w:ascii="仿宋" w:hAnsi="仿宋" w:eastAsia="仿宋" w:cs="仿宋"/>
          <w:b/>
          <w:sz w:val="28"/>
          <w:szCs w:val="28"/>
        </w:rPr>
        <w:t>表2  竞赛日程与内容</w:t>
      </w:r>
    </w:p>
    <w:tbl>
      <w:tblPr>
        <w:tblStyle w:val="11"/>
        <w:tblW w:w="8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01"/>
        <w:gridCol w:w="1547"/>
        <w:gridCol w:w="4347"/>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2" w:hRule="exact"/>
          <w:jc w:val="center"/>
        </w:trPr>
        <w:tc>
          <w:tcPr>
            <w:tcW w:w="120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日期</w:t>
            </w: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地点</w:t>
            </w:r>
          </w:p>
        </w:tc>
        <w:tc>
          <w:tcPr>
            <w:tcW w:w="434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内容</w:t>
            </w:r>
          </w:p>
        </w:tc>
        <w:tc>
          <w:tcPr>
            <w:tcW w:w="18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2" w:hRule="exact"/>
          <w:jc w:val="center"/>
        </w:trPr>
        <w:tc>
          <w:tcPr>
            <w:tcW w:w="1201" w:type="dxa"/>
            <w:vMerge w:val="restart"/>
            <w:tcBorders>
              <w:top w:val="single" w:color="auto" w:sz="4" w:space="0"/>
              <w:left w:val="single" w:color="auto" w:sz="4" w:space="0"/>
              <w:right w:val="single" w:color="auto" w:sz="4" w:space="0"/>
            </w:tcBorders>
            <w:shd w:val="clear" w:color="auto" w:fill="FFFFFF"/>
            <w:vAlign w:val="center"/>
          </w:tcPr>
          <w:p>
            <w:pPr>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第一天</w:t>
            </w: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参赛队驻地</w:t>
            </w:r>
          </w:p>
        </w:tc>
        <w:tc>
          <w:tcPr>
            <w:tcW w:w="4347"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参赛队报到</w:t>
            </w:r>
          </w:p>
        </w:tc>
        <w:tc>
          <w:tcPr>
            <w:tcW w:w="18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 w:hAnsi="仿宋" w:eastAsia="仿宋" w:cs="仿宋"/>
                <w:b/>
                <w:color w:val="000000"/>
                <w:sz w:val="24"/>
                <w:szCs w:val="24"/>
              </w:rPr>
            </w:pPr>
            <w:r>
              <w:rPr>
                <w:rFonts w:hint="eastAsia" w:ascii="仿宋" w:hAnsi="仿宋" w:eastAsia="仿宋" w:cs="仿宋"/>
                <w:color w:val="000000"/>
                <w:sz w:val="24"/>
                <w:szCs w:val="24"/>
              </w:rPr>
              <w:t>8:00-12:00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3" w:hRule="exact"/>
          <w:jc w:val="center"/>
        </w:trPr>
        <w:tc>
          <w:tcPr>
            <w:tcW w:w="1201" w:type="dxa"/>
            <w:vMerge w:val="continue"/>
            <w:tcBorders>
              <w:left w:val="single" w:color="auto" w:sz="4" w:space="0"/>
              <w:right w:val="single" w:color="auto" w:sz="4" w:space="0"/>
            </w:tcBorders>
            <w:vAlign w:val="center"/>
          </w:tcPr>
          <w:p>
            <w:pPr>
              <w:jc w:val="center"/>
              <w:rPr>
                <w:rFonts w:hint="eastAsia" w:ascii="仿宋" w:hAnsi="仿宋" w:eastAsia="仿宋" w:cs="仿宋"/>
                <w:b/>
                <w:bCs/>
                <w:color w:val="000000"/>
                <w:sz w:val="24"/>
                <w:szCs w:val="24"/>
              </w:rPr>
            </w:pPr>
          </w:p>
        </w:tc>
        <w:tc>
          <w:tcPr>
            <w:tcW w:w="1547" w:type="dxa"/>
            <w:tcBorders>
              <w:top w:val="single" w:color="auto" w:sz="4" w:space="0"/>
              <w:left w:val="single" w:color="auto" w:sz="4" w:space="0"/>
            </w:tcBorders>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会议室</w:t>
            </w:r>
          </w:p>
        </w:tc>
        <w:tc>
          <w:tcPr>
            <w:tcW w:w="4347" w:type="dxa"/>
            <w:tcBorders>
              <w:top w:val="single" w:color="auto" w:sz="4" w:space="0"/>
            </w:tcBorders>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领队会（赛前说明，抽签确定检录顺序）</w:t>
            </w:r>
          </w:p>
        </w:tc>
        <w:tc>
          <w:tcPr>
            <w:tcW w:w="1890" w:type="dxa"/>
            <w:tcBorders>
              <w:top w:val="single" w:color="auto" w:sz="4" w:space="0"/>
            </w:tcBorders>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14:00-15:30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exact"/>
          <w:jc w:val="center"/>
        </w:trPr>
        <w:tc>
          <w:tcPr>
            <w:tcW w:w="1201" w:type="dxa"/>
            <w:vMerge w:val="continue"/>
            <w:tcBorders>
              <w:left w:val="single" w:color="auto" w:sz="4" w:space="0"/>
              <w:right w:val="single" w:color="auto" w:sz="4" w:space="0"/>
            </w:tcBorders>
            <w:vAlign w:val="center"/>
          </w:tcPr>
          <w:p>
            <w:pPr>
              <w:jc w:val="center"/>
              <w:rPr>
                <w:rFonts w:hint="eastAsia" w:ascii="仿宋" w:hAnsi="仿宋" w:eastAsia="仿宋" w:cs="仿宋"/>
                <w:b/>
                <w:bCs/>
                <w:color w:val="000000"/>
                <w:sz w:val="24"/>
                <w:szCs w:val="24"/>
              </w:rPr>
            </w:pPr>
          </w:p>
        </w:tc>
        <w:tc>
          <w:tcPr>
            <w:tcW w:w="1547" w:type="dxa"/>
            <w:tcBorders>
              <w:left w:val="single" w:color="auto" w:sz="4" w:space="0"/>
            </w:tcBorders>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各赛场</w:t>
            </w:r>
          </w:p>
        </w:tc>
        <w:tc>
          <w:tcPr>
            <w:tcW w:w="4347"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参赛队熟悉场地</w:t>
            </w:r>
          </w:p>
        </w:tc>
        <w:tc>
          <w:tcPr>
            <w:tcW w:w="18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15:30-16:30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exact"/>
          <w:jc w:val="center"/>
        </w:trPr>
        <w:tc>
          <w:tcPr>
            <w:tcW w:w="1201" w:type="dxa"/>
            <w:vMerge w:val="restart"/>
            <w:vAlign w:val="center"/>
          </w:tcPr>
          <w:p>
            <w:pPr>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第二天</w:t>
            </w:r>
          </w:p>
        </w:tc>
        <w:tc>
          <w:tcPr>
            <w:tcW w:w="1547"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报告厅</w:t>
            </w:r>
          </w:p>
        </w:tc>
        <w:tc>
          <w:tcPr>
            <w:tcW w:w="4347"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开赛式</w:t>
            </w:r>
          </w:p>
        </w:tc>
        <w:tc>
          <w:tcPr>
            <w:tcW w:w="18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8:00-8:30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17" w:hRule="exact"/>
          <w:jc w:val="center"/>
        </w:trPr>
        <w:tc>
          <w:tcPr>
            <w:tcW w:w="1201" w:type="dxa"/>
            <w:vMerge w:val="continue"/>
            <w:vAlign w:val="center"/>
          </w:tcPr>
          <w:p>
            <w:pPr>
              <w:jc w:val="center"/>
              <w:rPr>
                <w:rFonts w:hint="eastAsia" w:ascii="仿宋" w:hAnsi="仿宋" w:eastAsia="仿宋" w:cs="仿宋"/>
                <w:b/>
                <w:bCs/>
                <w:color w:val="000000"/>
                <w:sz w:val="24"/>
                <w:szCs w:val="24"/>
              </w:rPr>
            </w:pPr>
          </w:p>
        </w:tc>
        <w:tc>
          <w:tcPr>
            <w:tcW w:w="1547"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检录封闭区</w:t>
            </w:r>
          </w:p>
        </w:tc>
        <w:tc>
          <w:tcPr>
            <w:tcW w:w="4347" w:type="dxa"/>
            <w:vAlign w:val="center"/>
          </w:tcPr>
          <w:p>
            <w:pPr>
              <w:spacing w:line="3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按领队会确定的检录顺序对选手检录，用参赛证、学生证、身份证换取一次加密号，凭一次加密号换取二次加密号，封闭待考</w:t>
            </w:r>
          </w:p>
        </w:tc>
        <w:tc>
          <w:tcPr>
            <w:tcW w:w="18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8:30-9:00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73" w:hRule="exact"/>
          <w:jc w:val="center"/>
        </w:trPr>
        <w:tc>
          <w:tcPr>
            <w:tcW w:w="1201" w:type="dxa"/>
            <w:vMerge w:val="continue"/>
            <w:vAlign w:val="center"/>
          </w:tcPr>
          <w:p>
            <w:pPr>
              <w:jc w:val="center"/>
              <w:rPr>
                <w:rFonts w:hint="eastAsia" w:ascii="仿宋" w:hAnsi="仿宋" w:eastAsia="仿宋" w:cs="仿宋"/>
                <w:b/>
                <w:bCs/>
                <w:color w:val="000000"/>
                <w:sz w:val="24"/>
                <w:szCs w:val="24"/>
              </w:rPr>
            </w:pPr>
          </w:p>
        </w:tc>
        <w:tc>
          <w:tcPr>
            <w:tcW w:w="1547"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机考赛场</w:t>
            </w:r>
          </w:p>
        </w:tc>
        <w:tc>
          <w:tcPr>
            <w:tcW w:w="4347"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第一子赛项:汽车营销基本能力测试</w:t>
            </w:r>
          </w:p>
        </w:tc>
        <w:tc>
          <w:tcPr>
            <w:tcW w:w="18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9:00-10:10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exact"/>
          <w:jc w:val="center"/>
        </w:trPr>
        <w:tc>
          <w:tcPr>
            <w:tcW w:w="1201" w:type="dxa"/>
            <w:vMerge w:val="continue"/>
            <w:vAlign w:val="center"/>
          </w:tcPr>
          <w:p>
            <w:pPr>
              <w:jc w:val="center"/>
              <w:rPr>
                <w:rFonts w:hint="eastAsia" w:ascii="仿宋" w:hAnsi="仿宋" w:eastAsia="仿宋" w:cs="仿宋"/>
                <w:b/>
                <w:bCs/>
                <w:color w:val="000000"/>
                <w:sz w:val="24"/>
                <w:szCs w:val="24"/>
              </w:rPr>
            </w:pPr>
          </w:p>
        </w:tc>
        <w:tc>
          <w:tcPr>
            <w:tcW w:w="1547"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公告区</w:t>
            </w:r>
          </w:p>
        </w:tc>
        <w:tc>
          <w:tcPr>
            <w:tcW w:w="4347"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公布第一子赛项成绩</w:t>
            </w:r>
          </w:p>
        </w:tc>
        <w:tc>
          <w:tcPr>
            <w:tcW w:w="18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赛后一个小时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exact"/>
          <w:jc w:val="center"/>
        </w:trPr>
        <w:tc>
          <w:tcPr>
            <w:tcW w:w="1201" w:type="dxa"/>
            <w:vMerge w:val="continue"/>
            <w:vAlign w:val="center"/>
          </w:tcPr>
          <w:p>
            <w:pPr>
              <w:jc w:val="center"/>
              <w:rPr>
                <w:rFonts w:hint="eastAsia" w:ascii="仿宋" w:hAnsi="仿宋" w:eastAsia="仿宋" w:cs="仿宋"/>
                <w:b/>
                <w:bCs/>
                <w:color w:val="000000"/>
                <w:sz w:val="24"/>
                <w:szCs w:val="24"/>
              </w:rPr>
            </w:pPr>
          </w:p>
        </w:tc>
        <w:tc>
          <w:tcPr>
            <w:tcW w:w="1547"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检录封闭区</w:t>
            </w:r>
          </w:p>
        </w:tc>
        <w:tc>
          <w:tcPr>
            <w:tcW w:w="4347"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选手检录，重新进行二次加密</w:t>
            </w:r>
          </w:p>
        </w:tc>
        <w:tc>
          <w:tcPr>
            <w:tcW w:w="18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10:10-10:30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1" w:hRule="atLeast"/>
          <w:jc w:val="center"/>
        </w:trPr>
        <w:tc>
          <w:tcPr>
            <w:tcW w:w="1201" w:type="dxa"/>
            <w:vMerge w:val="continue"/>
            <w:vAlign w:val="center"/>
          </w:tcPr>
          <w:p>
            <w:pPr>
              <w:jc w:val="center"/>
              <w:rPr>
                <w:rFonts w:hint="eastAsia" w:ascii="仿宋" w:hAnsi="仿宋" w:eastAsia="仿宋" w:cs="仿宋"/>
                <w:b/>
                <w:bCs/>
                <w:color w:val="000000"/>
                <w:sz w:val="24"/>
                <w:szCs w:val="24"/>
              </w:rPr>
            </w:pPr>
          </w:p>
        </w:tc>
        <w:tc>
          <w:tcPr>
            <w:tcW w:w="1547"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实操赛场一</w:t>
            </w:r>
          </w:p>
        </w:tc>
        <w:tc>
          <w:tcPr>
            <w:tcW w:w="4347"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第二子赛项:配件管理综合能力模拟</w:t>
            </w:r>
          </w:p>
        </w:tc>
        <w:tc>
          <w:tcPr>
            <w:tcW w:w="1890" w:type="dxa"/>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10:30-12:00</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exact"/>
          <w:jc w:val="center"/>
        </w:trPr>
        <w:tc>
          <w:tcPr>
            <w:tcW w:w="1201" w:type="dxa"/>
            <w:vMerge w:val="continue"/>
            <w:vAlign w:val="center"/>
          </w:tcPr>
          <w:p>
            <w:pPr>
              <w:jc w:val="center"/>
              <w:rPr>
                <w:rFonts w:hint="eastAsia" w:ascii="仿宋" w:hAnsi="仿宋" w:eastAsia="仿宋" w:cs="仿宋"/>
                <w:b/>
                <w:bCs/>
                <w:color w:val="000000"/>
                <w:sz w:val="24"/>
                <w:szCs w:val="24"/>
              </w:rPr>
            </w:pPr>
          </w:p>
        </w:tc>
        <w:tc>
          <w:tcPr>
            <w:tcW w:w="1547"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公告区</w:t>
            </w:r>
          </w:p>
        </w:tc>
        <w:tc>
          <w:tcPr>
            <w:tcW w:w="4347"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公布第二子赛项成绩</w:t>
            </w:r>
          </w:p>
        </w:tc>
        <w:tc>
          <w:tcPr>
            <w:tcW w:w="18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赛后一个小时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exact"/>
          <w:jc w:val="center"/>
        </w:trPr>
        <w:tc>
          <w:tcPr>
            <w:tcW w:w="1201" w:type="dxa"/>
            <w:vMerge w:val="restart"/>
            <w:vAlign w:val="center"/>
          </w:tcPr>
          <w:p>
            <w:pPr>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第三天</w:t>
            </w:r>
          </w:p>
        </w:tc>
        <w:tc>
          <w:tcPr>
            <w:tcW w:w="1547"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检录封闭区</w:t>
            </w:r>
          </w:p>
        </w:tc>
        <w:tc>
          <w:tcPr>
            <w:tcW w:w="4347"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选手检录，重新进行一次和二次加密</w:t>
            </w:r>
          </w:p>
        </w:tc>
        <w:tc>
          <w:tcPr>
            <w:tcW w:w="18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8:00-8:30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1" w:hRule="atLeast"/>
          <w:jc w:val="center"/>
        </w:trPr>
        <w:tc>
          <w:tcPr>
            <w:tcW w:w="1201" w:type="dxa"/>
            <w:vMerge w:val="continue"/>
            <w:vAlign w:val="center"/>
          </w:tcPr>
          <w:p>
            <w:pPr>
              <w:jc w:val="center"/>
              <w:rPr>
                <w:rFonts w:hint="eastAsia" w:ascii="仿宋" w:hAnsi="仿宋" w:eastAsia="仿宋" w:cs="仿宋"/>
                <w:b/>
                <w:bCs/>
                <w:color w:val="000000"/>
                <w:sz w:val="24"/>
                <w:szCs w:val="24"/>
              </w:rPr>
            </w:pPr>
          </w:p>
        </w:tc>
        <w:tc>
          <w:tcPr>
            <w:tcW w:w="1547"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实操赛场二</w:t>
            </w:r>
          </w:p>
        </w:tc>
        <w:tc>
          <w:tcPr>
            <w:tcW w:w="4347"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第三子赛项:服务接待综合能力模拟</w:t>
            </w:r>
          </w:p>
        </w:tc>
        <w:tc>
          <w:tcPr>
            <w:tcW w:w="1890" w:type="dxa"/>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8:30-12:00</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13:00-17:30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exact"/>
          <w:jc w:val="center"/>
        </w:trPr>
        <w:tc>
          <w:tcPr>
            <w:tcW w:w="1201" w:type="dxa"/>
            <w:vMerge w:val="continue"/>
            <w:vAlign w:val="center"/>
          </w:tcPr>
          <w:p>
            <w:pPr>
              <w:jc w:val="center"/>
              <w:rPr>
                <w:rFonts w:hint="eastAsia" w:ascii="仿宋" w:hAnsi="仿宋" w:eastAsia="仿宋" w:cs="仿宋"/>
                <w:color w:val="000000"/>
                <w:sz w:val="24"/>
                <w:szCs w:val="24"/>
              </w:rPr>
            </w:pPr>
          </w:p>
        </w:tc>
        <w:tc>
          <w:tcPr>
            <w:tcW w:w="1547"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公告区</w:t>
            </w:r>
          </w:p>
        </w:tc>
        <w:tc>
          <w:tcPr>
            <w:tcW w:w="4347"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公布第三子赛项成绩</w:t>
            </w:r>
          </w:p>
        </w:tc>
        <w:tc>
          <w:tcPr>
            <w:tcW w:w="18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赛后一个小时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exact"/>
          <w:jc w:val="center"/>
        </w:trPr>
        <w:tc>
          <w:tcPr>
            <w:tcW w:w="1201" w:type="dxa"/>
            <w:vAlign w:val="center"/>
          </w:tcPr>
          <w:p>
            <w:pPr>
              <w:jc w:val="center"/>
              <w:rPr>
                <w:rFonts w:hint="eastAsia" w:ascii="仿宋" w:hAnsi="仿宋" w:eastAsia="仿宋" w:cs="仿宋"/>
                <w:color w:val="000000"/>
                <w:sz w:val="24"/>
                <w:szCs w:val="24"/>
              </w:rPr>
            </w:pPr>
            <w:r>
              <w:rPr>
                <w:rFonts w:hint="eastAsia" w:ascii="仿宋" w:hAnsi="仿宋" w:eastAsia="仿宋" w:cs="仿宋"/>
                <w:b/>
                <w:bCs/>
                <w:color w:val="000000"/>
                <w:sz w:val="24"/>
                <w:szCs w:val="24"/>
              </w:rPr>
              <w:t>第四天</w:t>
            </w:r>
          </w:p>
        </w:tc>
        <w:tc>
          <w:tcPr>
            <w:tcW w:w="1547"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报告厅</w:t>
            </w:r>
          </w:p>
        </w:tc>
        <w:tc>
          <w:tcPr>
            <w:tcW w:w="4347"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闭赛式、颁奖</w:t>
            </w:r>
          </w:p>
        </w:tc>
        <w:tc>
          <w:tcPr>
            <w:tcW w:w="18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9:00-10:30</w:t>
            </w:r>
          </w:p>
        </w:tc>
      </w:tr>
    </w:tbl>
    <w:p>
      <w:pPr>
        <w:spacing w:line="480" w:lineRule="exact"/>
        <w:ind w:firstLine="560" w:firstLineChars="200"/>
        <w:rPr>
          <w:rFonts w:hint="eastAsia" w:ascii="仿宋" w:hAnsi="仿宋" w:eastAsia="仿宋" w:cs="仿宋"/>
          <w:sz w:val="28"/>
          <w:szCs w:val="28"/>
        </w:rPr>
      </w:pPr>
    </w:p>
    <w:p>
      <w:pPr>
        <w:adjustRightInd w:val="0"/>
        <w:spacing w:line="560" w:lineRule="exact"/>
        <w:ind w:firstLine="560" w:firstLineChars="200"/>
        <w:contextualSpacing/>
        <w:rPr>
          <w:rFonts w:hint="eastAsia" w:ascii="仿宋" w:hAnsi="仿宋" w:eastAsia="仿宋" w:cs="仿宋"/>
          <w:b/>
          <w:bCs/>
          <w:sz w:val="28"/>
          <w:szCs w:val="28"/>
        </w:rPr>
      </w:pPr>
      <w:r>
        <w:rPr>
          <w:rFonts w:hint="eastAsia" w:ascii="仿宋" w:hAnsi="仿宋" w:eastAsia="仿宋" w:cs="仿宋"/>
          <w:b/>
          <w:bCs/>
          <w:sz w:val="28"/>
          <w:szCs w:val="28"/>
        </w:rPr>
        <w:t>六、竞赛试题</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1.汽车营销基本能力测试子赛项中，基础知识测试将采取建题库的方式，并提前公布题库，基本流程测试将公布样题。</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2.配件管理综合能力模拟子赛项、服务接待综合能力模拟子赛项将公布样题。两个子赛项</w:t>
      </w:r>
      <w:r>
        <w:rPr>
          <w:rFonts w:hint="eastAsia" w:ascii="仿宋" w:hAnsi="仿宋" w:eastAsia="仿宋" w:cs="仿宋"/>
          <w:sz w:val="28"/>
          <w:szCs w:val="28"/>
        </w:rPr>
        <w:t>分别出10套试题，</w:t>
      </w:r>
      <w:r>
        <w:rPr>
          <w:rFonts w:hint="eastAsia" w:ascii="仿宋" w:hAnsi="仿宋" w:eastAsia="仿宋" w:cs="仿宋"/>
          <w:sz w:val="28"/>
          <w:szCs w:val="28"/>
        </w:rPr>
        <w:t>由赛项执委会在赛前委托命题人员出题，并签署保密协议。命题人员根据竞赛规程给出的知识点、技能点及其相关要求命题，签字封存后送竞赛保密室。子赛项开赛前，在监督组长监督下，由裁判长抽取其中两套题作为正式竞赛用题及备选赛题。</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3.题库和样题公布时间不晚于竞赛前一个月。</w:t>
      </w:r>
    </w:p>
    <w:p>
      <w:pPr>
        <w:adjustRightInd w:val="0"/>
        <w:spacing w:line="560" w:lineRule="exact"/>
        <w:ind w:firstLine="560" w:firstLineChars="200"/>
        <w:contextualSpacing/>
        <w:rPr>
          <w:rFonts w:hint="eastAsia" w:ascii="仿宋" w:hAnsi="仿宋" w:eastAsia="仿宋" w:cs="仿宋"/>
          <w:b/>
          <w:bCs/>
          <w:sz w:val="28"/>
          <w:szCs w:val="28"/>
        </w:rPr>
      </w:pPr>
      <w:r>
        <w:rPr>
          <w:rFonts w:hint="eastAsia" w:ascii="仿宋" w:hAnsi="仿宋" w:eastAsia="仿宋" w:cs="仿宋"/>
          <w:b/>
          <w:bCs/>
          <w:sz w:val="28"/>
          <w:szCs w:val="28"/>
        </w:rPr>
        <w:t>七、竞赛规则</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1.参赛选手报名</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rPr>
        <w:t>以省、自治区、直辖市（以下简称省）为单位组织报名，</w:t>
      </w:r>
      <w:r>
        <w:rPr>
          <w:rFonts w:hint="eastAsia" w:ascii="仿宋" w:hAnsi="仿宋" w:eastAsia="仿宋" w:cs="仿宋"/>
          <w:sz w:val="28"/>
          <w:szCs w:val="28"/>
        </w:rPr>
        <w:t>通过全国职业院校技能大赛网络报名系统统一进行。</w:t>
      </w:r>
    </w:p>
    <w:p>
      <w:pPr>
        <w:tabs>
          <w:tab w:val="left" w:pos="3600"/>
        </w:tabs>
        <w:adjustRightInd w:val="0"/>
        <w:spacing w:line="560" w:lineRule="exact"/>
        <w:ind w:firstLine="560" w:firstLineChars="200"/>
        <w:contextualSpacing/>
        <w:jc w:val="left"/>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rPr>
        <w:t>根据预报名的名额确定正式参赛名额，每省原则上不超过2支参赛队。组织省级选拔赛的省份，经全国大赛执行委员会备案，在条件许可的情况下可增加1支参赛队名额。</w:t>
      </w:r>
    </w:p>
    <w:p>
      <w:pPr>
        <w:tabs>
          <w:tab w:val="left" w:pos="3600"/>
        </w:tabs>
        <w:adjustRightInd w:val="0"/>
        <w:spacing w:line="560" w:lineRule="exact"/>
        <w:ind w:firstLine="560" w:firstLineChars="200"/>
        <w:contextualSpacing/>
        <w:jc w:val="left"/>
        <w:rPr>
          <w:rFonts w:hint="eastAsia" w:ascii="仿宋" w:hAnsi="仿宋" w:eastAsia="仿宋" w:cs="仿宋"/>
          <w:kern w:val="0"/>
          <w:sz w:val="28"/>
          <w:szCs w:val="28"/>
        </w:rPr>
      </w:pPr>
      <w:r>
        <w:rPr>
          <w:rFonts w:hint="eastAsia" w:ascii="仿宋" w:hAnsi="仿宋" w:eastAsia="仿宋" w:cs="仿宋"/>
          <w:sz w:val="28"/>
          <w:szCs w:val="28"/>
        </w:rPr>
        <w:t>（3）</w:t>
      </w:r>
      <w:r>
        <w:rPr>
          <w:rFonts w:hint="eastAsia" w:ascii="仿宋" w:hAnsi="仿宋" w:eastAsia="仿宋" w:cs="仿宋"/>
          <w:kern w:val="0"/>
          <w:sz w:val="28"/>
          <w:szCs w:val="28"/>
        </w:rPr>
        <w:t>每</w:t>
      </w:r>
      <w:r>
        <w:rPr>
          <w:rFonts w:hint="eastAsia" w:ascii="仿宋" w:hAnsi="仿宋" w:eastAsia="仿宋" w:cs="仿宋"/>
          <w:sz w:val="28"/>
          <w:szCs w:val="28"/>
        </w:rPr>
        <w:t>支参赛队由2名选手组成，</w:t>
      </w:r>
      <w:r>
        <w:rPr>
          <w:rFonts w:hint="eastAsia" w:ascii="仿宋" w:hAnsi="仿宋" w:eastAsia="仿宋" w:cs="仿宋"/>
          <w:kern w:val="0"/>
          <w:sz w:val="28"/>
          <w:szCs w:val="28"/>
        </w:rPr>
        <w:t>配备2名指导教师。</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（4）参赛选手须为中等职业学校全日制在籍学生，参赛选手年龄须不超过21周岁（即1994年7月1日及以后出生）。</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2.熟悉场地</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（1）参赛选手应在竞赛日程规定的时间熟悉竞赛场地，选手可进入竞赛场地及工位体验。</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（2）参赛队熟悉技能竞赛场地后，认为所提供的设备、工具等不符合竞赛规定或有异议时，必须在2小时内由领队提出书面报告送交赛项仲裁组提请执委会安排整改，超过时效将不予受理。</w:t>
      </w:r>
    </w:p>
    <w:p>
      <w:pPr>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3.检录与加密解密</w:t>
      </w:r>
    </w:p>
    <w:p>
      <w:pPr>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（1）检录：正式竞赛前，参赛队按领队抽签顺序分批次参加检录，选手必须携带身份证、学生证、参赛证（简称三证），三证不全者原则上不能通过检录，特殊情况须经所在省教育厅、公安机关出具有效证明。</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2）加密：通过检录的选手取得一次加密号牌，加密号由选手亲自抽取，一次加密裁判统计制表签字连带选手三证一起交保密室封存；然后选手用一次加密号换取二次加密号牌，同样由选手亲自抽取，由二次加密裁判制表签字交保密室封存。二次加密号包括了选手所在工位或分赛场及上场顺序号。</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（3）解密：根据工位号评判成绩后，经过二次解密、一次解密，确定参赛队对应的成绩。</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4.正式竞赛</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（1）选手凭二次加密号牌进入竞赛场地。</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（2）各参赛队统一听从裁判长发布竞赛开始指令后正式开始竞赛，合理利用现场提供的所有条件完成竞赛任务。</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（3）各子赛项开始竞赛后，因参赛队自身原因迟到导致未检录的选手不得再进入赛场。</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（4）竞赛过程中，选手须严格遵守安全操作规程，并接受裁判员的监督和警示，</w:t>
      </w:r>
      <w:bookmarkStart w:id="2" w:name="_GoBack"/>
      <w:r>
        <w:rPr>
          <w:rFonts w:hint="eastAsia" w:ascii="仿宋" w:hAnsi="仿宋" w:eastAsia="仿宋" w:cs="仿宋"/>
          <w:sz w:val="28"/>
          <w:szCs w:val="28"/>
        </w:rPr>
        <w:t>以确保参赛人身及设备安全。选手因个人误操作造成人身安全事故和设备故障时，裁判长有权终止该队竞赛；如非选手个人因素出现设备故障而无法竞赛，由裁判长视具体情况做出裁决(调换到备份工位或调整至最后一场次参加竞赛)；如裁判长确定设备故障可由技术支持人员排除故障后继续竞赛，将给参赛队补足所耽误的竞赛时间。</w:t>
      </w:r>
    </w:p>
    <w:bookmarkEnd w:id="2"/>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（5）参赛队若提前结束竞赛，应举手向裁判员示意，竞赛结束时间由过程裁判记录，参赛队结束竞赛后不得再进行任何操作。</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（6）裁判长在竞赛结束前5分钟进行竞赛剩余时间提醒，裁判长发布竞赛结束指令后所有未完成任务参赛队应立即停止操作。</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（7）参赛队须在所有需要填写的工作任务单上写明二次加密号，评分裁判须在工作任务单上签字确认。</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（8）竞赛期间参赛选手不得自行离场，不得携带手机及其它电子设备。</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（9）竞赛结束，参赛队须经裁判员同意后方可离开。</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5.成绩评定</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汽车营销基本能力测试子赛项采取机考评分方式进行成绩评定，配件管理综合能力模拟子赛项和服务接待综合能力模拟子赛项采取过程评分方式进行成绩评定。裁判应在相应评分表处签字。</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6.成绩公布</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每个子赛项结束一个小时后，赛项执委会将在赛场公告区、驻地公告区张贴公布该子赛项未解密竞赛成绩（与二次加密号相对应的成绩）；经过解密的总成绩将在闭幕式上公布。</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7.竞赛纪律</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（1）所有赛项专家和裁判将签订保密协议，严守保密纪律，不得私自透露赛题非公开部分的内容。</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（2）任何人不得以任何方式暗示、指导、帮助、影响参赛选手。对造成后果的，视情节轻重酌情扣除参赛选手成绩。</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3）竞赛过程中，除参加当场次竞赛的选手、执行裁判员、现场工作人员和经批准的人员外，其他人员一律不得进入竞赛场地，观摩人员应在指定区域静坐观摩。参赛人员竞赛完毕应及时退出竞赛现场。对不听劝阻、无理取闹者追究责任，并通报批评。</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（4）裁判员、仲裁组成员、其他工作人员违反工作守则，经大赛组委会核实后视情节轻重予以警告处分或取消其任职资格。</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（5）对违反竞赛各种纪律的参赛选手及所在代表队和单位，视情节轻重、后果影响，予以取消竞赛评奖资格或通报批评。</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（6）参赛选手和指导教师报名获得确认后不得随意更换。如原报人员因故无法参赛，须由省级教育行政部门于相应赛项开赛10个工作日前出具书面说明，经大赛执委会办公室核准后予以更换。</w:t>
      </w:r>
    </w:p>
    <w:p>
      <w:pPr>
        <w:spacing w:line="560" w:lineRule="exact"/>
        <w:ind w:firstLine="560" w:firstLineChars="200"/>
        <w:contextualSpacing/>
        <w:rPr>
          <w:rFonts w:hint="eastAsia" w:ascii="仿宋" w:hAnsi="仿宋" w:eastAsia="仿宋" w:cs="仿宋"/>
          <w:b/>
          <w:bCs/>
          <w:sz w:val="28"/>
          <w:szCs w:val="28"/>
        </w:rPr>
      </w:pPr>
      <w:r>
        <w:rPr>
          <w:rFonts w:hint="eastAsia" w:ascii="仿宋" w:hAnsi="仿宋" w:eastAsia="仿宋" w:cs="仿宋"/>
          <w:b/>
          <w:bCs/>
          <w:sz w:val="28"/>
          <w:szCs w:val="28"/>
        </w:rPr>
        <w:t>八、竞赛环境</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1. 机考赛场</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汽车营销基本能力测试赛场为标准化计算机教室，软件环境请见表3。</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2. 实操赛场</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（1）竞赛场地：配件管理综合能力模拟赛场每个工位占地不小于21㎡（7.0m×3.0m），且标明工位号；服务接待综合能力模拟赛场每个分赛场占地不小于250</w:t>
      </w:r>
      <w:r>
        <w:rPr>
          <w:rFonts w:hint="eastAsia" w:ascii="仿宋" w:hAnsi="仿宋" w:eastAsia="仿宋" w:cs="仿宋"/>
          <w:sz w:val="28"/>
          <w:szCs w:val="28"/>
        </w:rPr>
        <w:t>㎡</w:t>
      </w:r>
      <w:r>
        <w:rPr>
          <w:rFonts w:hint="eastAsia" w:ascii="仿宋" w:hAnsi="仿宋" w:eastAsia="仿宋" w:cs="仿宋"/>
          <w:sz w:val="28"/>
          <w:szCs w:val="28"/>
        </w:rPr>
        <w:t>（25m×10m），且标明分赛场号。</w:t>
      </w:r>
    </w:p>
    <w:p>
      <w:pPr>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rPr>
        <w:t>2）赛场内器材清单请见表3。</w:t>
      </w: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表3  赛场软件环境与器材清单</w:t>
      </w:r>
    </w:p>
    <w:tbl>
      <w:tblPr>
        <w:tblStyle w:val="11"/>
        <w:tblW w:w="918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21"/>
        <w:gridCol w:w="749"/>
        <w:gridCol w:w="2415"/>
        <w:gridCol w:w="838"/>
        <w:gridCol w:w="936"/>
        <w:gridCol w:w="3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right"/>
        </w:trPr>
        <w:tc>
          <w:tcPr>
            <w:tcW w:w="721" w:type="dxa"/>
            <w:vAlign w:val="center"/>
          </w:tcPr>
          <w:p>
            <w:pPr>
              <w:spacing w:line="480" w:lineRule="exact"/>
              <w:jc w:val="center"/>
              <w:rPr>
                <w:rFonts w:hint="eastAsia" w:ascii="仿宋" w:hAnsi="仿宋" w:eastAsia="仿宋" w:cs="仿宋"/>
                <w:b/>
                <w:bCs/>
                <w:sz w:val="24"/>
                <w:szCs w:val="24"/>
              </w:rPr>
            </w:pPr>
            <w:r>
              <w:rPr>
                <w:rFonts w:hint="eastAsia" w:ascii="仿宋" w:hAnsi="仿宋" w:eastAsia="仿宋" w:cs="仿宋"/>
                <w:b/>
                <w:bCs/>
                <w:sz w:val="24"/>
                <w:szCs w:val="24"/>
              </w:rPr>
              <w:t>类别</w:t>
            </w:r>
          </w:p>
        </w:tc>
        <w:tc>
          <w:tcPr>
            <w:tcW w:w="749" w:type="dxa"/>
            <w:vAlign w:val="center"/>
          </w:tcPr>
          <w:p>
            <w:pPr>
              <w:spacing w:line="480" w:lineRule="exact"/>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2415" w:type="dxa"/>
            <w:vAlign w:val="center"/>
          </w:tcPr>
          <w:p>
            <w:pPr>
              <w:spacing w:line="480" w:lineRule="exact"/>
              <w:jc w:val="center"/>
              <w:rPr>
                <w:rFonts w:hint="eastAsia" w:ascii="仿宋" w:hAnsi="仿宋" w:eastAsia="仿宋" w:cs="仿宋"/>
                <w:b/>
                <w:bCs/>
                <w:sz w:val="24"/>
                <w:szCs w:val="24"/>
              </w:rPr>
            </w:pPr>
            <w:r>
              <w:rPr>
                <w:rFonts w:hint="eastAsia" w:ascii="仿宋" w:hAnsi="仿宋" w:eastAsia="仿宋" w:cs="仿宋"/>
                <w:b/>
                <w:bCs/>
                <w:sz w:val="24"/>
                <w:szCs w:val="24"/>
              </w:rPr>
              <w:t>名称</w:t>
            </w:r>
          </w:p>
        </w:tc>
        <w:tc>
          <w:tcPr>
            <w:tcW w:w="838" w:type="dxa"/>
            <w:vAlign w:val="center"/>
          </w:tcPr>
          <w:p>
            <w:pPr>
              <w:spacing w:line="480" w:lineRule="exact"/>
              <w:jc w:val="center"/>
              <w:rPr>
                <w:rFonts w:hint="eastAsia" w:ascii="仿宋" w:hAnsi="仿宋" w:eastAsia="仿宋" w:cs="仿宋"/>
                <w:b/>
                <w:bCs/>
                <w:sz w:val="24"/>
                <w:szCs w:val="24"/>
              </w:rPr>
            </w:pPr>
            <w:r>
              <w:rPr>
                <w:rFonts w:hint="eastAsia" w:ascii="仿宋" w:hAnsi="仿宋" w:eastAsia="仿宋" w:cs="仿宋"/>
                <w:b/>
                <w:bCs/>
                <w:sz w:val="24"/>
                <w:szCs w:val="24"/>
              </w:rPr>
              <w:t>数量</w:t>
            </w:r>
          </w:p>
        </w:tc>
        <w:tc>
          <w:tcPr>
            <w:tcW w:w="936" w:type="dxa"/>
            <w:vAlign w:val="center"/>
          </w:tcPr>
          <w:p>
            <w:pPr>
              <w:spacing w:line="480" w:lineRule="exact"/>
              <w:jc w:val="center"/>
              <w:rPr>
                <w:rFonts w:hint="eastAsia" w:ascii="仿宋" w:hAnsi="仿宋" w:eastAsia="仿宋" w:cs="仿宋"/>
                <w:b/>
                <w:bCs/>
                <w:sz w:val="24"/>
                <w:szCs w:val="24"/>
              </w:rPr>
            </w:pPr>
            <w:r>
              <w:rPr>
                <w:rFonts w:hint="eastAsia" w:ascii="仿宋" w:hAnsi="仿宋" w:eastAsia="仿宋" w:cs="仿宋"/>
                <w:b/>
                <w:bCs/>
                <w:sz w:val="24"/>
                <w:szCs w:val="24"/>
              </w:rPr>
              <w:t>单位</w:t>
            </w:r>
          </w:p>
        </w:tc>
        <w:tc>
          <w:tcPr>
            <w:tcW w:w="3521" w:type="dxa"/>
            <w:vAlign w:val="center"/>
          </w:tcPr>
          <w:p>
            <w:pPr>
              <w:spacing w:line="480" w:lineRule="exact"/>
              <w:jc w:val="center"/>
              <w:rPr>
                <w:rFonts w:hint="eastAsia" w:ascii="仿宋" w:hAnsi="仿宋" w:eastAsia="仿宋" w:cs="仿宋"/>
                <w:b/>
                <w:bCs/>
                <w:sz w:val="24"/>
                <w:szCs w:val="24"/>
              </w:rPr>
            </w:pPr>
            <w:r>
              <w:rPr>
                <w:rFonts w:hint="eastAsia" w:ascii="仿宋" w:hAnsi="仿宋" w:eastAsia="仿宋" w:cs="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28" w:hRule="atLeast"/>
          <w:jc w:val="right"/>
        </w:trPr>
        <w:tc>
          <w:tcPr>
            <w:tcW w:w="721"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汽车营销基本能力测试</w:t>
            </w:r>
          </w:p>
          <w:p>
            <w:pPr>
              <w:jc w:val="center"/>
              <w:rPr>
                <w:rFonts w:hint="eastAsia" w:ascii="仿宋" w:hAnsi="仿宋" w:eastAsia="仿宋" w:cs="仿宋"/>
                <w:sz w:val="24"/>
                <w:szCs w:val="24"/>
              </w:rPr>
            </w:pPr>
            <w:r>
              <w:rPr>
                <w:rFonts w:hint="eastAsia" w:ascii="仿宋" w:hAnsi="仿宋" w:eastAsia="仿宋" w:cs="仿宋"/>
                <w:sz w:val="24"/>
                <w:szCs w:val="24"/>
              </w:rPr>
              <w:t>赛场</w:t>
            </w:r>
          </w:p>
        </w:tc>
        <w:tc>
          <w:tcPr>
            <w:tcW w:w="749" w:type="dxa"/>
            <w:vAlign w:val="center"/>
          </w:tcPr>
          <w:p>
            <w:pPr>
              <w:numPr>
                <w:ilvl w:val="0"/>
                <w:numId w:val="1"/>
              </w:numPr>
              <w:ind w:left="0" w:firstLine="0"/>
              <w:jc w:val="right"/>
              <w:rPr>
                <w:rFonts w:hint="eastAsia" w:ascii="仿宋" w:hAnsi="仿宋" w:eastAsia="仿宋" w:cs="仿宋"/>
                <w:sz w:val="24"/>
                <w:szCs w:val="24"/>
              </w:rPr>
            </w:pPr>
          </w:p>
        </w:tc>
        <w:tc>
          <w:tcPr>
            <w:tcW w:w="241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AW502汽车营销知识答题竞技系统</w:t>
            </w:r>
          </w:p>
        </w:tc>
        <w:tc>
          <w:tcPr>
            <w:tcW w:w="83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93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套</w:t>
            </w:r>
          </w:p>
        </w:tc>
        <w:tc>
          <w:tcPr>
            <w:tcW w:w="3521" w:type="dxa"/>
            <w:vAlign w:val="center"/>
          </w:tcPr>
          <w:p>
            <w:pPr>
              <w:rPr>
                <w:rFonts w:hint="eastAsia" w:ascii="仿宋" w:hAnsi="仿宋" w:eastAsia="仿宋" w:cs="仿宋"/>
                <w:sz w:val="24"/>
                <w:szCs w:val="24"/>
              </w:rPr>
            </w:pPr>
            <w:r>
              <w:rPr>
                <w:rFonts w:hint="eastAsia" w:ascii="仿宋" w:hAnsi="仿宋" w:eastAsia="仿宋" w:cs="仿宋"/>
                <w:sz w:val="24"/>
                <w:szCs w:val="24"/>
              </w:rPr>
              <w:t>北京运华天地科技有限公司（基础知识测试）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72" w:hRule="atLeast"/>
          <w:jc w:val="right"/>
        </w:trPr>
        <w:tc>
          <w:tcPr>
            <w:tcW w:w="721" w:type="dxa"/>
            <w:vMerge w:val="continue"/>
            <w:vAlign w:val="center"/>
          </w:tcPr>
          <w:p>
            <w:pPr>
              <w:jc w:val="center"/>
              <w:rPr>
                <w:rFonts w:hint="eastAsia" w:ascii="仿宋" w:hAnsi="仿宋" w:eastAsia="仿宋" w:cs="仿宋"/>
                <w:sz w:val="24"/>
                <w:szCs w:val="24"/>
              </w:rPr>
            </w:pPr>
          </w:p>
        </w:tc>
        <w:tc>
          <w:tcPr>
            <w:tcW w:w="749" w:type="dxa"/>
            <w:vAlign w:val="center"/>
          </w:tcPr>
          <w:p>
            <w:pPr>
              <w:numPr>
                <w:ilvl w:val="0"/>
                <w:numId w:val="1"/>
              </w:numPr>
              <w:ind w:left="0" w:firstLine="0"/>
              <w:jc w:val="right"/>
              <w:rPr>
                <w:rFonts w:hint="eastAsia" w:ascii="仿宋" w:hAnsi="仿宋" w:eastAsia="仿宋" w:cs="仿宋"/>
                <w:sz w:val="24"/>
                <w:szCs w:val="24"/>
              </w:rPr>
            </w:pPr>
          </w:p>
        </w:tc>
        <w:tc>
          <w:tcPr>
            <w:tcW w:w="241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TC10汽车营销能力</w:t>
            </w:r>
          </w:p>
          <w:p>
            <w:pPr>
              <w:jc w:val="center"/>
              <w:rPr>
                <w:rFonts w:hint="eastAsia" w:ascii="仿宋" w:hAnsi="仿宋" w:eastAsia="仿宋" w:cs="仿宋"/>
                <w:sz w:val="24"/>
                <w:szCs w:val="24"/>
              </w:rPr>
            </w:pPr>
            <w:r>
              <w:rPr>
                <w:rFonts w:hint="eastAsia" w:ascii="仿宋" w:hAnsi="仿宋" w:eastAsia="仿宋" w:cs="仿宋"/>
                <w:sz w:val="24"/>
                <w:szCs w:val="24"/>
              </w:rPr>
              <w:t>机试系统</w:t>
            </w:r>
          </w:p>
        </w:tc>
        <w:tc>
          <w:tcPr>
            <w:tcW w:w="83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93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套</w:t>
            </w:r>
          </w:p>
        </w:tc>
        <w:tc>
          <w:tcPr>
            <w:tcW w:w="3521" w:type="dxa"/>
            <w:vAlign w:val="center"/>
          </w:tcPr>
          <w:p>
            <w:pPr>
              <w:rPr>
                <w:rFonts w:hint="eastAsia" w:ascii="仿宋" w:hAnsi="仿宋" w:eastAsia="仿宋" w:cs="仿宋"/>
                <w:sz w:val="24"/>
                <w:szCs w:val="24"/>
              </w:rPr>
            </w:pPr>
            <w:r>
              <w:rPr>
                <w:rFonts w:hint="eastAsia" w:ascii="仿宋" w:hAnsi="仿宋" w:eastAsia="仿宋" w:cs="仿宋"/>
                <w:sz w:val="24"/>
                <w:szCs w:val="24"/>
              </w:rPr>
              <w:t>北京运华天地科技有限公司（基本流程测试）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right"/>
        </w:trPr>
        <w:tc>
          <w:tcPr>
            <w:tcW w:w="721"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配件管理综合能力模拟</w:t>
            </w:r>
          </w:p>
          <w:p>
            <w:pPr>
              <w:jc w:val="center"/>
              <w:rPr>
                <w:rFonts w:hint="eastAsia" w:ascii="仿宋" w:hAnsi="仿宋" w:eastAsia="仿宋" w:cs="仿宋"/>
                <w:sz w:val="24"/>
                <w:szCs w:val="24"/>
              </w:rPr>
            </w:pPr>
            <w:r>
              <w:rPr>
                <w:rFonts w:hint="eastAsia" w:ascii="仿宋" w:hAnsi="仿宋" w:eastAsia="仿宋" w:cs="仿宋"/>
                <w:sz w:val="24"/>
                <w:szCs w:val="24"/>
              </w:rPr>
              <w:t>赛场</w:t>
            </w:r>
          </w:p>
        </w:tc>
        <w:tc>
          <w:tcPr>
            <w:tcW w:w="749" w:type="dxa"/>
            <w:vAlign w:val="center"/>
          </w:tcPr>
          <w:p>
            <w:pPr>
              <w:numPr>
                <w:ilvl w:val="0"/>
                <w:numId w:val="1"/>
              </w:numPr>
              <w:ind w:left="0" w:firstLine="0"/>
              <w:jc w:val="right"/>
              <w:rPr>
                <w:rFonts w:hint="eastAsia" w:ascii="仿宋" w:hAnsi="仿宋" w:eastAsia="仿宋" w:cs="仿宋"/>
                <w:sz w:val="24"/>
                <w:szCs w:val="24"/>
              </w:rPr>
            </w:pPr>
          </w:p>
        </w:tc>
        <w:tc>
          <w:tcPr>
            <w:tcW w:w="241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四梯货架</w:t>
            </w:r>
          </w:p>
        </w:tc>
        <w:tc>
          <w:tcPr>
            <w:tcW w:w="83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93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个</w:t>
            </w:r>
          </w:p>
        </w:tc>
        <w:tc>
          <w:tcPr>
            <w:tcW w:w="3521" w:type="dxa"/>
            <w:vAlign w:val="center"/>
          </w:tcPr>
          <w:p>
            <w:pPr>
              <w:rPr>
                <w:rFonts w:hint="eastAsia" w:ascii="仿宋" w:hAnsi="仿宋" w:eastAsia="仿宋" w:cs="仿宋"/>
                <w:sz w:val="24"/>
                <w:szCs w:val="24"/>
              </w:rPr>
            </w:pPr>
            <w:r>
              <w:rPr>
                <w:rFonts w:hint="eastAsia" w:ascii="仿宋" w:hAnsi="仿宋" w:eastAsia="仿宋" w:cs="仿宋"/>
                <w:sz w:val="24"/>
                <w:szCs w:val="24"/>
              </w:rPr>
              <w:t>分为A货架和B货架，货位数量已确定，B货架有系统分区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2" w:hRule="atLeast"/>
          <w:jc w:val="right"/>
        </w:trPr>
        <w:tc>
          <w:tcPr>
            <w:tcW w:w="721" w:type="dxa"/>
            <w:vMerge w:val="continue"/>
            <w:vAlign w:val="center"/>
          </w:tcPr>
          <w:p>
            <w:pPr>
              <w:jc w:val="center"/>
              <w:rPr>
                <w:rFonts w:hint="eastAsia" w:ascii="仿宋" w:hAnsi="仿宋" w:eastAsia="仿宋" w:cs="仿宋"/>
                <w:sz w:val="24"/>
                <w:szCs w:val="24"/>
              </w:rPr>
            </w:pPr>
          </w:p>
        </w:tc>
        <w:tc>
          <w:tcPr>
            <w:tcW w:w="749" w:type="dxa"/>
            <w:vAlign w:val="center"/>
          </w:tcPr>
          <w:p>
            <w:pPr>
              <w:numPr>
                <w:ilvl w:val="0"/>
                <w:numId w:val="1"/>
              </w:numPr>
              <w:ind w:left="0" w:firstLine="0"/>
              <w:jc w:val="right"/>
              <w:rPr>
                <w:rFonts w:hint="eastAsia" w:ascii="仿宋" w:hAnsi="仿宋" w:eastAsia="仿宋" w:cs="仿宋"/>
                <w:sz w:val="24"/>
                <w:szCs w:val="24"/>
              </w:rPr>
            </w:pPr>
          </w:p>
        </w:tc>
        <w:tc>
          <w:tcPr>
            <w:tcW w:w="241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无包装配件</w:t>
            </w:r>
          </w:p>
        </w:tc>
        <w:tc>
          <w:tcPr>
            <w:tcW w:w="83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数十</w:t>
            </w:r>
          </w:p>
        </w:tc>
        <w:tc>
          <w:tcPr>
            <w:tcW w:w="93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种</w:t>
            </w:r>
          </w:p>
        </w:tc>
        <w:tc>
          <w:tcPr>
            <w:tcW w:w="3521" w:type="dxa"/>
            <w:vAlign w:val="center"/>
          </w:tcPr>
          <w:p>
            <w:pPr>
              <w:rPr>
                <w:rFonts w:hint="eastAsia" w:ascii="仿宋" w:hAnsi="仿宋" w:eastAsia="仿宋" w:cs="仿宋"/>
                <w:sz w:val="24"/>
                <w:szCs w:val="24"/>
              </w:rPr>
            </w:pPr>
            <w:r>
              <w:rPr>
                <w:rFonts w:hint="eastAsia" w:ascii="仿宋" w:hAnsi="仿宋" w:eastAsia="仿宋" w:cs="仿宋"/>
                <w:sz w:val="24"/>
                <w:szCs w:val="24"/>
              </w:rPr>
              <w:t>每种一件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right"/>
        </w:trPr>
        <w:tc>
          <w:tcPr>
            <w:tcW w:w="721" w:type="dxa"/>
            <w:vMerge w:val="continue"/>
            <w:vAlign w:val="center"/>
          </w:tcPr>
          <w:p>
            <w:pPr>
              <w:jc w:val="center"/>
              <w:rPr>
                <w:rFonts w:hint="eastAsia" w:ascii="仿宋" w:hAnsi="仿宋" w:eastAsia="仿宋" w:cs="仿宋"/>
                <w:sz w:val="24"/>
                <w:szCs w:val="24"/>
              </w:rPr>
            </w:pPr>
          </w:p>
        </w:tc>
        <w:tc>
          <w:tcPr>
            <w:tcW w:w="749" w:type="dxa"/>
            <w:vAlign w:val="center"/>
          </w:tcPr>
          <w:p>
            <w:pPr>
              <w:numPr>
                <w:ilvl w:val="0"/>
                <w:numId w:val="1"/>
              </w:numPr>
              <w:ind w:left="0" w:firstLine="0"/>
              <w:jc w:val="right"/>
              <w:rPr>
                <w:rFonts w:hint="eastAsia" w:ascii="仿宋" w:hAnsi="仿宋" w:eastAsia="仿宋" w:cs="仿宋"/>
                <w:sz w:val="24"/>
                <w:szCs w:val="24"/>
              </w:rPr>
            </w:pPr>
          </w:p>
        </w:tc>
        <w:tc>
          <w:tcPr>
            <w:tcW w:w="241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入库有包装配件</w:t>
            </w:r>
          </w:p>
        </w:tc>
        <w:tc>
          <w:tcPr>
            <w:tcW w:w="83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若干</w:t>
            </w:r>
          </w:p>
        </w:tc>
        <w:tc>
          <w:tcPr>
            <w:tcW w:w="93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种</w:t>
            </w:r>
          </w:p>
        </w:tc>
        <w:tc>
          <w:tcPr>
            <w:tcW w:w="3521" w:type="dxa"/>
            <w:vAlign w:val="center"/>
          </w:tcPr>
          <w:p>
            <w:pPr>
              <w:rPr>
                <w:rFonts w:hint="eastAsia" w:ascii="仿宋" w:hAnsi="仿宋" w:eastAsia="仿宋" w:cs="仿宋"/>
                <w:sz w:val="24"/>
                <w:szCs w:val="24"/>
              </w:rPr>
            </w:pPr>
            <w:r>
              <w:rPr>
                <w:rFonts w:hint="eastAsia" w:ascii="仿宋" w:hAnsi="仿宋" w:eastAsia="仿宋" w:cs="仿宋"/>
                <w:sz w:val="24"/>
                <w:szCs w:val="24"/>
              </w:rPr>
              <w:t>品种包含在无包装配件中，每种配件均有不同型号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right"/>
        </w:trPr>
        <w:tc>
          <w:tcPr>
            <w:tcW w:w="721" w:type="dxa"/>
            <w:vMerge w:val="continue"/>
            <w:vAlign w:val="center"/>
          </w:tcPr>
          <w:p>
            <w:pPr>
              <w:jc w:val="center"/>
              <w:rPr>
                <w:rFonts w:hint="eastAsia" w:ascii="仿宋" w:hAnsi="仿宋" w:eastAsia="仿宋" w:cs="仿宋"/>
                <w:sz w:val="24"/>
                <w:szCs w:val="24"/>
              </w:rPr>
            </w:pPr>
          </w:p>
        </w:tc>
        <w:tc>
          <w:tcPr>
            <w:tcW w:w="749" w:type="dxa"/>
            <w:vAlign w:val="center"/>
          </w:tcPr>
          <w:p>
            <w:pPr>
              <w:numPr>
                <w:ilvl w:val="0"/>
                <w:numId w:val="1"/>
              </w:numPr>
              <w:spacing w:line="360" w:lineRule="auto"/>
              <w:ind w:left="0" w:firstLine="0"/>
              <w:jc w:val="right"/>
              <w:rPr>
                <w:rFonts w:hint="eastAsia" w:ascii="仿宋" w:hAnsi="仿宋" w:eastAsia="仿宋" w:cs="仿宋"/>
                <w:sz w:val="24"/>
                <w:szCs w:val="24"/>
              </w:rPr>
            </w:pPr>
          </w:p>
        </w:tc>
        <w:tc>
          <w:tcPr>
            <w:tcW w:w="2415"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操作柜台</w:t>
            </w:r>
          </w:p>
        </w:tc>
        <w:tc>
          <w:tcPr>
            <w:tcW w:w="838"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936"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个</w:t>
            </w:r>
          </w:p>
        </w:tc>
        <w:tc>
          <w:tcPr>
            <w:tcW w:w="3521" w:type="dxa"/>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right"/>
        </w:trPr>
        <w:tc>
          <w:tcPr>
            <w:tcW w:w="721" w:type="dxa"/>
            <w:vMerge w:val="continue"/>
            <w:vAlign w:val="center"/>
          </w:tcPr>
          <w:p>
            <w:pPr>
              <w:jc w:val="center"/>
              <w:rPr>
                <w:rFonts w:hint="eastAsia" w:ascii="仿宋" w:hAnsi="仿宋" w:eastAsia="仿宋" w:cs="仿宋"/>
                <w:sz w:val="24"/>
                <w:szCs w:val="24"/>
              </w:rPr>
            </w:pPr>
          </w:p>
        </w:tc>
        <w:tc>
          <w:tcPr>
            <w:tcW w:w="749" w:type="dxa"/>
            <w:vAlign w:val="center"/>
          </w:tcPr>
          <w:p>
            <w:pPr>
              <w:numPr>
                <w:ilvl w:val="0"/>
                <w:numId w:val="1"/>
              </w:numPr>
              <w:spacing w:line="360" w:lineRule="auto"/>
              <w:ind w:left="0" w:firstLine="0"/>
              <w:jc w:val="right"/>
              <w:rPr>
                <w:rFonts w:hint="eastAsia" w:ascii="仿宋" w:hAnsi="仿宋" w:eastAsia="仿宋" w:cs="仿宋"/>
                <w:sz w:val="24"/>
                <w:szCs w:val="24"/>
              </w:rPr>
            </w:pPr>
          </w:p>
        </w:tc>
        <w:tc>
          <w:tcPr>
            <w:tcW w:w="2415"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配件推车</w:t>
            </w:r>
          </w:p>
        </w:tc>
        <w:tc>
          <w:tcPr>
            <w:tcW w:w="838"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若干</w:t>
            </w:r>
          </w:p>
        </w:tc>
        <w:tc>
          <w:tcPr>
            <w:tcW w:w="936"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辆</w:t>
            </w:r>
          </w:p>
        </w:tc>
        <w:tc>
          <w:tcPr>
            <w:tcW w:w="3521" w:type="dxa"/>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right"/>
        </w:trPr>
        <w:tc>
          <w:tcPr>
            <w:tcW w:w="721" w:type="dxa"/>
            <w:vMerge w:val="continue"/>
            <w:vAlign w:val="center"/>
          </w:tcPr>
          <w:p>
            <w:pPr>
              <w:jc w:val="center"/>
              <w:rPr>
                <w:rFonts w:hint="eastAsia" w:ascii="仿宋" w:hAnsi="仿宋" w:eastAsia="仿宋" w:cs="仿宋"/>
                <w:sz w:val="24"/>
                <w:szCs w:val="24"/>
              </w:rPr>
            </w:pPr>
          </w:p>
        </w:tc>
        <w:tc>
          <w:tcPr>
            <w:tcW w:w="749" w:type="dxa"/>
            <w:vAlign w:val="center"/>
          </w:tcPr>
          <w:p>
            <w:pPr>
              <w:numPr>
                <w:ilvl w:val="0"/>
                <w:numId w:val="1"/>
              </w:numPr>
              <w:spacing w:line="360" w:lineRule="auto"/>
              <w:ind w:left="0" w:firstLine="0"/>
              <w:jc w:val="right"/>
              <w:rPr>
                <w:rFonts w:hint="eastAsia" w:ascii="仿宋" w:hAnsi="仿宋" w:eastAsia="仿宋" w:cs="仿宋"/>
                <w:sz w:val="24"/>
                <w:szCs w:val="24"/>
              </w:rPr>
            </w:pPr>
          </w:p>
        </w:tc>
        <w:tc>
          <w:tcPr>
            <w:tcW w:w="2415"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衣帽架</w:t>
            </w:r>
          </w:p>
        </w:tc>
        <w:tc>
          <w:tcPr>
            <w:tcW w:w="838"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936"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个</w:t>
            </w:r>
          </w:p>
        </w:tc>
        <w:tc>
          <w:tcPr>
            <w:tcW w:w="3521" w:type="dxa"/>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right"/>
        </w:trPr>
        <w:tc>
          <w:tcPr>
            <w:tcW w:w="721" w:type="dxa"/>
            <w:vMerge w:val="continue"/>
            <w:vAlign w:val="center"/>
          </w:tcPr>
          <w:p>
            <w:pPr>
              <w:jc w:val="center"/>
              <w:rPr>
                <w:rFonts w:hint="eastAsia" w:ascii="仿宋" w:hAnsi="仿宋" w:eastAsia="仿宋" w:cs="仿宋"/>
                <w:sz w:val="24"/>
                <w:szCs w:val="24"/>
              </w:rPr>
            </w:pPr>
          </w:p>
        </w:tc>
        <w:tc>
          <w:tcPr>
            <w:tcW w:w="749" w:type="dxa"/>
            <w:vAlign w:val="center"/>
          </w:tcPr>
          <w:p>
            <w:pPr>
              <w:numPr>
                <w:ilvl w:val="0"/>
                <w:numId w:val="1"/>
              </w:numPr>
              <w:spacing w:line="360" w:lineRule="auto"/>
              <w:ind w:left="0" w:firstLine="0"/>
              <w:jc w:val="right"/>
              <w:rPr>
                <w:rFonts w:hint="eastAsia" w:ascii="仿宋" w:hAnsi="仿宋" w:eastAsia="仿宋" w:cs="仿宋"/>
                <w:sz w:val="24"/>
                <w:szCs w:val="24"/>
              </w:rPr>
            </w:pPr>
          </w:p>
        </w:tc>
        <w:tc>
          <w:tcPr>
            <w:tcW w:w="2415"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工作服、手套</w:t>
            </w:r>
          </w:p>
        </w:tc>
        <w:tc>
          <w:tcPr>
            <w:tcW w:w="838"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各2</w:t>
            </w:r>
          </w:p>
        </w:tc>
        <w:tc>
          <w:tcPr>
            <w:tcW w:w="936"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件/副</w:t>
            </w:r>
          </w:p>
        </w:tc>
        <w:tc>
          <w:tcPr>
            <w:tcW w:w="3521" w:type="dxa"/>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right"/>
        </w:trPr>
        <w:tc>
          <w:tcPr>
            <w:tcW w:w="721" w:type="dxa"/>
            <w:vMerge w:val="continue"/>
            <w:vAlign w:val="center"/>
          </w:tcPr>
          <w:p>
            <w:pPr>
              <w:jc w:val="center"/>
              <w:rPr>
                <w:rFonts w:hint="eastAsia" w:ascii="仿宋" w:hAnsi="仿宋" w:eastAsia="仿宋" w:cs="仿宋"/>
                <w:sz w:val="24"/>
                <w:szCs w:val="24"/>
              </w:rPr>
            </w:pPr>
          </w:p>
        </w:tc>
        <w:tc>
          <w:tcPr>
            <w:tcW w:w="749" w:type="dxa"/>
            <w:vAlign w:val="center"/>
          </w:tcPr>
          <w:p>
            <w:pPr>
              <w:numPr>
                <w:ilvl w:val="0"/>
                <w:numId w:val="1"/>
              </w:numPr>
              <w:spacing w:line="360" w:lineRule="auto"/>
              <w:ind w:left="0" w:firstLine="0"/>
              <w:jc w:val="right"/>
              <w:rPr>
                <w:rFonts w:hint="eastAsia" w:ascii="仿宋" w:hAnsi="仿宋" w:eastAsia="仿宋" w:cs="仿宋"/>
                <w:sz w:val="24"/>
                <w:szCs w:val="24"/>
              </w:rPr>
            </w:pPr>
          </w:p>
        </w:tc>
        <w:tc>
          <w:tcPr>
            <w:tcW w:w="2415"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电脑</w:t>
            </w:r>
          </w:p>
        </w:tc>
        <w:tc>
          <w:tcPr>
            <w:tcW w:w="838"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936"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3521" w:type="dxa"/>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right"/>
        </w:trPr>
        <w:tc>
          <w:tcPr>
            <w:tcW w:w="721"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服务接待综合能力模拟</w:t>
            </w:r>
          </w:p>
          <w:p>
            <w:pPr>
              <w:jc w:val="center"/>
              <w:rPr>
                <w:rFonts w:hint="eastAsia" w:ascii="仿宋" w:hAnsi="仿宋" w:eastAsia="仿宋" w:cs="仿宋"/>
                <w:sz w:val="24"/>
                <w:szCs w:val="24"/>
              </w:rPr>
            </w:pPr>
            <w:r>
              <w:rPr>
                <w:rFonts w:hint="eastAsia" w:ascii="仿宋" w:hAnsi="仿宋" w:eastAsia="仿宋" w:cs="仿宋"/>
                <w:sz w:val="24"/>
                <w:szCs w:val="24"/>
              </w:rPr>
              <w:t>赛场</w:t>
            </w:r>
          </w:p>
        </w:tc>
        <w:tc>
          <w:tcPr>
            <w:tcW w:w="749" w:type="dxa"/>
            <w:vAlign w:val="center"/>
          </w:tcPr>
          <w:p>
            <w:pPr>
              <w:numPr>
                <w:ilvl w:val="0"/>
                <w:numId w:val="1"/>
              </w:numPr>
              <w:spacing w:line="360" w:lineRule="auto"/>
              <w:ind w:left="0" w:firstLine="0"/>
              <w:jc w:val="right"/>
              <w:rPr>
                <w:rFonts w:hint="eastAsia" w:ascii="仿宋" w:hAnsi="仿宋" w:eastAsia="仿宋" w:cs="仿宋"/>
                <w:sz w:val="24"/>
                <w:szCs w:val="24"/>
              </w:rPr>
            </w:pPr>
          </w:p>
        </w:tc>
        <w:tc>
          <w:tcPr>
            <w:tcW w:w="2415"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汽车</w:t>
            </w:r>
          </w:p>
        </w:tc>
        <w:tc>
          <w:tcPr>
            <w:tcW w:w="838"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936"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辆</w:t>
            </w:r>
          </w:p>
        </w:tc>
        <w:tc>
          <w:tcPr>
            <w:tcW w:w="3521"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北京现代第九代索纳塔轿车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right"/>
        </w:trPr>
        <w:tc>
          <w:tcPr>
            <w:tcW w:w="721" w:type="dxa"/>
            <w:vMerge w:val="continue"/>
            <w:vAlign w:val="center"/>
          </w:tcPr>
          <w:p>
            <w:pPr>
              <w:jc w:val="center"/>
              <w:rPr>
                <w:rFonts w:hint="eastAsia" w:ascii="仿宋" w:hAnsi="仿宋" w:eastAsia="仿宋" w:cs="仿宋"/>
                <w:sz w:val="24"/>
                <w:szCs w:val="24"/>
              </w:rPr>
            </w:pPr>
          </w:p>
        </w:tc>
        <w:tc>
          <w:tcPr>
            <w:tcW w:w="749" w:type="dxa"/>
            <w:vAlign w:val="center"/>
          </w:tcPr>
          <w:p>
            <w:pPr>
              <w:numPr>
                <w:ilvl w:val="0"/>
                <w:numId w:val="1"/>
              </w:numPr>
              <w:spacing w:line="360" w:lineRule="auto"/>
              <w:ind w:left="0" w:firstLine="0"/>
              <w:jc w:val="right"/>
              <w:rPr>
                <w:rFonts w:hint="eastAsia" w:ascii="仿宋" w:hAnsi="仿宋" w:eastAsia="仿宋" w:cs="仿宋"/>
                <w:sz w:val="24"/>
                <w:szCs w:val="24"/>
              </w:rPr>
            </w:pPr>
          </w:p>
        </w:tc>
        <w:tc>
          <w:tcPr>
            <w:tcW w:w="2415"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维修接待台及椅</w:t>
            </w:r>
          </w:p>
        </w:tc>
        <w:tc>
          <w:tcPr>
            <w:tcW w:w="838"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1/2</w:t>
            </w:r>
          </w:p>
        </w:tc>
        <w:tc>
          <w:tcPr>
            <w:tcW w:w="936"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个/把</w:t>
            </w:r>
          </w:p>
        </w:tc>
        <w:tc>
          <w:tcPr>
            <w:tcW w:w="3521" w:type="dxa"/>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right"/>
        </w:trPr>
        <w:tc>
          <w:tcPr>
            <w:tcW w:w="721" w:type="dxa"/>
            <w:vMerge w:val="continue"/>
            <w:vAlign w:val="center"/>
          </w:tcPr>
          <w:p>
            <w:pPr>
              <w:jc w:val="center"/>
              <w:rPr>
                <w:rFonts w:hint="eastAsia" w:ascii="仿宋" w:hAnsi="仿宋" w:eastAsia="仿宋" w:cs="仿宋"/>
                <w:sz w:val="24"/>
                <w:szCs w:val="24"/>
              </w:rPr>
            </w:pPr>
          </w:p>
        </w:tc>
        <w:tc>
          <w:tcPr>
            <w:tcW w:w="749" w:type="dxa"/>
            <w:vAlign w:val="center"/>
          </w:tcPr>
          <w:p>
            <w:pPr>
              <w:numPr>
                <w:ilvl w:val="0"/>
                <w:numId w:val="1"/>
              </w:numPr>
              <w:spacing w:line="360" w:lineRule="auto"/>
              <w:ind w:left="0" w:firstLine="0"/>
              <w:jc w:val="right"/>
              <w:rPr>
                <w:rFonts w:hint="eastAsia" w:ascii="仿宋" w:hAnsi="仿宋" w:eastAsia="仿宋" w:cs="仿宋"/>
                <w:sz w:val="24"/>
                <w:szCs w:val="24"/>
              </w:rPr>
            </w:pPr>
          </w:p>
        </w:tc>
        <w:tc>
          <w:tcPr>
            <w:tcW w:w="2415"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洽谈桌及椅</w:t>
            </w:r>
          </w:p>
        </w:tc>
        <w:tc>
          <w:tcPr>
            <w:tcW w:w="838"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1/2</w:t>
            </w:r>
          </w:p>
        </w:tc>
        <w:tc>
          <w:tcPr>
            <w:tcW w:w="936"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个/把</w:t>
            </w:r>
          </w:p>
        </w:tc>
        <w:tc>
          <w:tcPr>
            <w:tcW w:w="3521" w:type="dxa"/>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right"/>
        </w:trPr>
        <w:tc>
          <w:tcPr>
            <w:tcW w:w="721" w:type="dxa"/>
            <w:vMerge w:val="continue"/>
            <w:vAlign w:val="center"/>
          </w:tcPr>
          <w:p>
            <w:pPr>
              <w:jc w:val="center"/>
              <w:rPr>
                <w:rFonts w:hint="eastAsia" w:ascii="仿宋" w:hAnsi="仿宋" w:eastAsia="仿宋" w:cs="仿宋"/>
                <w:sz w:val="24"/>
                <w:szCs w:val="24"/>
              </w:rPr>
            </w:pPr>
          </w:p>
        </w:tc>
        <w:tc>
          <w:tcPr>
            <w:tcW w:w="749" w:type="dxa"/>
            <w:vAlign w:val="center"/>
          </w:tcPr>
          <w:p>
            <w:pPr>
              <w:numPr>
                <w:ilvl w:val="0"/>
                <w:numId w:val="1"/>
              </w:numPr>
              <w:spacing w:line="360" w:lineRule="auto"/>
              <w:ind w:left="0" w:firstLine="0"/>
              <w:jc w:val="right"/>
              <w:rPr>
                <w:rFonts w:hint="eastAsia" w:ascii="仿宋" w:hAnsi="仿宋" w:eastAsia="仿宋" w:cs="仿宋"/>
                <w:sz w:val="24"/>
                <w:szCs w:val="24"/>
              </w:rPr>
            </w:pPr>
          </w:p>
        </w:tc>
        <w:tc>
          <w:tcPr>
            <w:tcW w:w="2415"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饮水机</w:t>
            </w:r>
          </w:p>
        </w:tc>
        <w:tc>
          <w:tcPr>
            <w:tcW w:w="838"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936"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个</w:t>
            </w:r>
          </w:p>
        </w:tc>
        <w:tc>
          <w:tcPr>
            <w:tcW w:w="3521" w:type="dxa"/>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right"/>
        </w:trPr>
        <w:tc>
          <w:tcPr>
            <w:tcW w:w="721" w:type="dxa"/>
            <w:vMerge w:val="continue"/>
            <w:vAlign w:val="center"/>
          </w:tcPr>
          <w:p>
            <w:pPr>
              <w:jc w:val="center"/>
              <w:rPr>
                <w:rFonts w:hint="eastAsia" w:ascii="仿宋" w:hAnsi="仿宋" w:eastAsia="仿宋" w:cs="仿宋"/>
                <w:sz w:val="24"/>
                <w:szCs w:val="24"/>
              </w:rPr>
            </w:pPr>
          </w:p>
        </w:tc>
        <w:tc>
          <w:tcPr>
            <w:tcW w:w="749" w:type="dxa"/>
            <w:vAlign w:val="center"/>
          </w:tcPr>
          <w:p>
            <w:pPr>
              <w:numPr>
                <w:ilvl w:val="0"/>
                <w:numId w:val="1"/>
              </w:numPr>
              <w:spacing w:line="360" w:lineRule="auto"/>
              <w:ind w:left="0" w:firstLine="0"/>
              <w:jc w:val="right"/>
              <w:rPr>
                <w:rFonts w:hint="eastAsia" w:ascii="仿宋" w:hAnsi="仿宋" w:eastAsia="仿宋" w:cs="仿宋"/>
                <w:sz w:val="24"/>
                <w:szCs w:val="24"/>
              </w:rPr>
            </w:pPr>
          </w:p>
        </w:tc>
        <w:tc>
          <w:tcPr>
            <w:tcW w:w="2415"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饮料</w:t>
            </w:r>
          </w:p>
        </w:tc>
        <w:tc>
          <w:tcPr>
            <w:tcW w:w="838"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若干</w:t>
            </w:r>
          </w:p>
        </w:tc>
        <w:tc>
          <w:tcPr>
            <w:tcW w:w="936" w:type="dxa"/>
            <w:vAlign w:val="center"/>
          </w:tcPr>
          <w:p>
            <w:pPr>
              <w:spacing w:line="360" w:lineRule="auto"/>
              <w:jc w:val="center"/>
              <w:rPr>
                <w:rFonts w:hint="eastAsia" w:ascii="仿宋" w:hAnsi="仿宋" w:eastAsia="仿宋" w:cs="仿宋"/>
                <w:sz w:val="24"/>
                <w:szCs w:val="24"/>
              </w:rPr>
            </w:pPr>
          </w:p>
        </w:tc>
        <w:tc>
          <w:tcPr>
            <w:tcW w:w="3521" w:type="dxa"/>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right"/>
        </w:trPr>
        <w:tc>
          <w:tcPr>
            <w:tcW w:w="721" w:type="dxa"/>
            <w:vMerge w:val="continue"/>
            <w:vAlign w:val="center"/>
          </w:tcPr>
          <w:p>
            <w:pPr>
              <w:jc w:val="center"/>
              <w:rPr>
                <w:rFonts w:hint="eastAsia" w:ascii="仿宋" w:hAnsi="仿宋" w:eastAsia="仿宋" w:cs="仿宋"/>
                <w:sz w:val="24"/>
                <w:szCs w:val="24"/>
              </w:rPr>
            </w:pPr>
          </w:p>
        </w:tc>
        <w:tc>
          <w:tcPr>
            <w:tcW w:w="749" w:type="dxa"/>
            <w:vAlign w:val="center"/>
          </w:tcPr>
          <w:p>
            <w:pPr>
              <w:numPr>
                <w:ilvl w:val="0"/>
                <w:numId w:val="1"/>
              </w:numPr>
              <w:spacing w:line="360" w:lineRule="auto"/>
              <w:ind w:left="0" w:firstLine="0"/>
              <w:jc w:val="right"/>
              <w:rPr>
                <w:rFonts w:hint="eastAsia" w:ascii="仿宋" w:hAnsi="仿宋" w:eastAsia="仿宋" w:cs="仿宋"/>
                <w:sz w:val="24"/>
                <w:szCs w:val="24"/>
              </w:rPr>
            </w:pPr>
          </w:p>
        </w:tc>
        <w:tc>
          <w:tcPr>
            <w:tcW w:w="2415"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接车板夹</w:t>
            </w:r>
          </w:p>
        </w:tc>
        <w:tc>
          <w:tcPr>
            <w:tcW w:w="838"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936"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个</w:t>
            </w:r>
          </w:p>
        </w:tc>
        <w:tc>
          <w:tcPr>
            <w:tcW w:w="3521" w:type="dxa"/>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right"/>
        </w:trPr>
        <w:tc>
          <w:tcPr>
            <w:tcW w:w="721" w:type="dxa"/>
            <w:vMerge w:val="continue"/>
            <w:vAlign w:val="center"/>
          </w:tcPr>
          <w:p>
            <w:pPr>
              <w:jc w:val="center"/>
              <w:rPr>
                <w:rFonts w:hint="eastAsia" w:ascii="仿宋" w:hAnsi="仿宋" w:eastAsia="仿宋" w:cs="仿宋"/>
                <w:sz w:val="24"/>
                <w:szCs w:val="24"/>
              </w:rPr>
            </w:pPr>
          </w:p>
        </w:tc>
        <w:tc>
          <w:tcPr>
            <w:tcW w:w="749" w:type="dxa"/>
            <w:vAlign w:val="center"/>
          </w:tcPr>
          <w:p>
            <w:pPr>
              <w:numPr>
                <w:ilvl w:val="0"/>
                <w:numId w:val="1"/>
              </w:numPr>
              <w:spacing w:line="360" w:lineRule="auto"/>
              <w:ind w:left="0" w:firstLine="0"/>
              <w:jc w:val="right"/>
              <w:rPr>
                <w:rFonts w:hint="eastAsia" w:ascii="仿宋" w:hAnsi="仿宋" w:eastAsia="仿宋" w:cs="仿宋"/>
                <w:sz w:val="24"/>
                <w:szCs w:val="24"/>
              </w:rPr>
            </w:pPr>
          </w:p>
        </w:tc>
        <w:tc>
          <w:tcPr>
            <w:tcW w:w="2415"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电脑</w:t>
            </w:r>
          </w:p>
        </w:tc>
        <w:tc>
          <w:tcPr>
            <w:tcW w:w="838"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936"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3521" w:type="dxa"/>
            <w:vAlign w:val="center"/>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right"/>
        </w:trPr>
        <w:tc>
          <w:tcPr>
            <w:tcW w:w="721" w:type="dxa"/>
            <w:vMerge w:val="continue"/>
            <w:vAlign w:val="center"/>
          </w:tcPr>
          <w:p>
            <w:pPr>
              <w:jc w:val="center"/>
              <w:rPr>
                <w:rFonts w:hint="eastAsia" w:ascii="仿宋" w:hAnsi="仿宋" w:eastAsia="仿宋" w:cs="仿宋"/>
                <w:sz w:val="24"/>
                <w:szCs w:val="24"/>
              </w:rPr>
            </w:pPr>
          </w:p>
        </w:tc>
        <w:tc>
          <w:tcPr>
            <w:tcW w:w="749" w:type="dxa"/>
            <w:vAlign w:val="center"/>
          </w:tcPr>
          <w:p>
            <w:pPr>
              <w:numPr>
                <w:ilvl w:val="0"/>
                <w:numId w:val="1"/>
              </w:numPr>
              <w:spacing w:line="360" w:lineRule="auto"/>
              <w:ind w:left="0" w:firstLine="0"/>
              <w:jc w:val="right"/>
              <w:rPr>
                <w:rFonts w:hint="eastAsia" w:ascii="仿宋" w:hAnsi="仿宋" w:eastAsia="仿宋" w:cs="仿宋"/>
                <w:sz w:val="24"/>
                <w:szCs w:val="24"/>
              </w:rPr>
            </w:pPr>
          </w:p>
        </w:tc>
        <w:tc>
          <w:tcPr>
            <w:tcW w:w="2415"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打印机</w:t>
            </w:r>
          </w:p>
        </w:tc>
        <w:tc>
          <w:tcPr>
            <w:tcW w:w="838"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936"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3521" w:type="dxa"/>
            <w:vAlign w:val="center"/>
          </w:tcPr>
          <w:p>
            <w:pPr>
              <w:spacing w:line="360" w:lineRule="auto"/>
              <w:jc w:val="center"/>
              <w:rPr>
                <w:rFonts w:hint="eastAsia" w:ascii="仿宋" w:hAnsi="仿宋" w:eastAsia="仿宋" w:cs="仿宋"/>
                <w:sz w:val="24"/>
                <w:szCs w:val="24"/>
              </w:rPr>
            </w:pPr>
          </w:p>
        </w:tc>
      </w:tr>
    </w:tbl>
    <w:p>
      <w:pPr>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bCs/>
          <w:sz w:val="28"/>
          <w:szCs w:val="28"/>
        </w:rPr>
        <w:t>3）赛场有隔离标示或护栏，确保选手不受外界影响参加竞赛。赛场提供稳定的</w:t>
      </w:r>
      <w:r>
        <w:rPr>
          <w:rFonts w:hint="eastAsia" w:ascii="仿宋" w:hAnsi="仿宋" w:eastAsia="仿宋" w:cs="仿宋"/>
          <w:sz w:val="28"/>
          <w:szCs w:val="28"/>
        </w:rPr>
        <w:t>照明</w:t>
      </w:r>
      <w:r>
        <w:rPr>
          <w:rFonts w:hint="eastAsia" w:ascii="仿宋" w:hAnsi="仿宋" w:eastAsia="仿宋" w:cs="仿宋"/>
          <w:bCs/>
          <w:sz w:val="28"/>
          <w:szCs w:val="28"/>
        </w:rPr>
        <w:t>、水、电、气源和供电应急设备</w:t>
      </w:r>
      <w:r>
        <w:rPr>
          <w:rFonts w:hint="eastAsia" w:ascii="仿宋" w:hAnsi="仿宋" w:eastAsia="仿宋" w:cs="仿宋"/>
          <w:sz w:val="28"/>
          <w:szCs w:val="28"/>
        </w:rPr>
        <w:t>等。</w:t>
      </w:r>
    </w:p>
    <w:p>
      <w:pPr>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rPr>
        <w:t>4）竞赛场地宽敞明亮，有空调或风扇降温措施，地面干燥。</w:t>
      </w:r>
    </w:p>
    <w:p>
      <w:pPr>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bCs/>
          <w:sz w:val="28"/>
          <w:szCs w:val="28"/>
        </w:rPr>
        <w:t>5）赛场设有保安、公安、消防、设备维修和电力抢险人员待命，以防突发事件。赛场配备维修服务、医疗、生活补给站等公共服务设施，为选手和赛场人员提供服务。</w:t>
      </w:r>
    </w:p>
    <w:p>
      <w:pPr>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bCs/>
          <w:sz w:val="28"/>
          <w:szCs w:val="28"/>
        </w:rPr>
        <w:t>6）赛项执委会安排交通车接送各代表队从驻地至赛场往返的参赛和参加会议等活动。</w:t>
      </w:r>
    </w:p>
    <w:p>
      <w:pPr>
        <w:spacing w:line="560" w:lineRule="exact"/>
        <w:ind w:firstLine="560" w:firstLineChars="200"/>
        <w:rPr>
          <w:rFonts w:hint="eastAsia" w:ascii="仿宋" w:hAnsi="仿宋" w:eastAsia="仿宋" w:cs="仿宋"/>
          <w:b/>
          <w:bCs/>
          <w:sz w:val="28"/>
          <w:szCs w:val="28"/>
        </w:rPr>
      </w:pPr>
      <w:r>
        <w:rPr>
          <w:rFonts w:hint="eastAsia" w:ascii="仿宋" w:hAnsi="仿宋" w:eastAsia="仿宋" w:cs="仿宋"/>
          <w:b/>
          <w:bCs/>
          <w:sz w:val="28"/>
          <w:szCs w:val="28"/>
        </w:rPr>
        <w:t>九、技术规范</w:t>
      </w:r>
    </w:p>
    <w:p>
      <w:pPr>
        <w:spacing w:line="560" w:lineRule="exact"/>
        <w:ind w:firstLine="560" w:firstLineChars="200"/>
        <w:jc w:val="left"/>
        <w:rPr>
          <w:rFonts w:hint="eastAsia" w:ascii="仿宋" w:hAnsi="仿宋" w:eastAsia="仿宋" w:cs="仿宋"/>
          <w:sz w:val="28"/>
          <w:szCs w:val="28"/>
        </w:rPr>
      </w:pPr>
      <w:r>
        <w:rPr>
          <w:rFonts w:hint="eastAsia" w:ascii="仿宋" w:hAnsi="仿宋" w:eastAsia="仿宋" w:cs="仿宋"/>
          <w:bCs/>
          <w:sz w:val="28"/>
          <w:szCs w:val="28"/>
        </w:rPr>
        <w:t>汽车营销典型岗位基本工作流程测试</w:t>
      </w:r>
      <w:r>
        <w:rPr>
          <w:rFonts w:hint="eastAsia" w:ascii="仿宋" w:hAnsi="仿宋" w:eastAsia="仿宋" w:cs="仿宋"/>
          <w:sz w:val="28"/>
          <w:szCs w:val="28"/>
        </w:rPr>
        <w:t>是综合了各企业工作流程的共性部分，根据教学需要设计的，主要参考资料为朱军、屈光洪主编，机械工业出版社出版的《汽车商务与服务管理实务》。</w:t>
      </w:r>
    </w:p>
    <w:p>
      <w:pPr>
        <w:spacing w:line="560" w:lineRule="exact"/>
        <w:ind w:firstLine="591" w:firstLineChars="211"/>
        <w:rPr>
          <w:rFonts w:hint="eastAsia" w:ascii="仿宋" w:hAnsi="仿宋" w:eastAsia="仿宋" w:cs="仿宋"/>
          <w:bCs/>
          <w:sz w:val="28"/>
          <w:szCs w:val="28"/>
        </w:rPr>
      </w:pPr>
      <w:r>
        <w:rPr>
          <w:rFonts w:hint="eastAsia" w:ascii="仿宋" w:hAnsi="仿宋" w:eastAsia="仿宋" w:cs="仿宋"/>
          <w:bCs/>
          <w:sz w:val="28"/>
          <w:szCs w:val="28"/>
        </w:rPr>
        <w:t>配件管理综合能力模拟将以北京现代汽车有限公司的相关工作规范为依据设计赛题，赛项执委会将及时公布有关资料。各参赛队可根据公布的样题和资料进行备赛。</w:t>
      </w:r>
    </w:p>
    <w:p>
      <w:pPr>
        <w:spacing w:line="560" w:lineRule="exact"/>
        <w:ind w:firstLine="591" w:firstLineChars="211"/>
        <w:rPr>
          <w:rFonts w:hint="eastAsia" w:ascii="仿宋" w:hAnsi="仿宋" w:eastAsia="仿宋" w:cs="仿宋"/>
          <w:bCs/>
          <w:sz w:val="28"/>
          <w:szCs w:val="28"/>
        </w:rPr>
      </w:pPr>
      <w:r>
        <w:rPr>
          <w:rFonts w:hint="eastAsia" w:ascii="仿宋" w:hAnsi="仿宋" w:eastAsia="仿宋" w:cs="仿宋"/>
          <w:bCs/>
          <w:sz w:val="28"/>
          <w:szCs w:val="28"/>
        </w:rPr>
        <w:t>服务接待综合能力模拟将以北京现代汽车有限公司的相关工作规范为依据设计赛题，赛项执委会将及时公布有关资料；同时</w:t>
      </w:r>
      <w:r>
        <w:rPr>
          <w:rFonts w:hint="eastAsia" w:ascii="仿宋" w:hAnsi="仿宋" w:eastAsia="仿宋" w:cs="仿宋"/>
          <w:sz w:val="28"/>
          <w:szCs w:val="28"/>
        </w:rPr>
        <w:t>也可参考郑超</w:t>
      </w:r>
      <w:r>
        <w:rPr>
          <w:rFonts w:hint="eastAsia" w:ascii="仿宋" w:hAnsi="仿宋" w:eastAsia="仿宋" w:cs="仿宋"/>
          <w:bCs/>
          <w:sz w:val="28"/>
          <w:szCs w:val="28"/>
        </w:rPr>
        <w:t>文、张红梅主编，</w:t>
      </w:r>
      <w:r>
        <w:rPr>
          <w:rFonts w:hint="eastAsia" w:ascii="仿宋" w:hAnsi="仿宋" w:eastAsia="仿宋" w:cs="仿宋"/>
          <w:sz w:val="28"/>
          <w:szCs w:val="28"/>
        </w:rPr>
        <w:t>北京出版社出版的《汽车维修接待实务》。</w:t>
      </w:r>
    </w:p>
    <w:p>
      <w:pPr>
        <w:spacing w:line="560" w:lineRule="exact"/>
        <w:ind w:firstLine="560" w:firstLineChars="200"/>
        <w:rPr>
          <w:rFonts w:hint="eastAsia" w:ascii="仿宋" w:hAnsi="仿宋" w:eastAsia="仿宋" w:cs="仿宋"/>
          <w:b/>
          <w:bCs/>
          <w:sz w:val="28"/>
          <w:szCs w:val="28"/>
        </w:rPr>
      </w:pPr>
      <w:r>
        <w:rPr>
          <w:rFonts w:hint="eastAsia" w:ascii="仿宋" w:hAnsi="仿宋" w:eastAsia="仿宋" w:cs="仿宋"/>
          <w:b/>
          <w:bCs/>
          <w:sz w:val="28"/>
          <w:szCs w:val="28"/>
        </w:rPr>
        <w:t>十、技术平台</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1.竞赛用车</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北京现代第九代索纳塔轿车。</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2.竞赛用软件</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北京运华天地科技有限公司研制的TC10汽车营销能力机试系统、AW502汽车营销知识答题竞技系统及竞赛管理和统分系统、竞赛专用计时软件。</w:t>
      </w:r>
    </w:p>
    <w:p>
      <w:pPr>
        <w:spacing w:line="560" w:lineRule="exact"/>
        <w:ind w:firstLine="560" w:firstLineChars="200"/>
        <w:rPr>
          <w:rFonts w:hint="eastAsia" w:ascii="仿宋" w:hAnsi="仿宋" w:eastAsia="仿宋" w:cs="仿宋"/>
          <w:b/>
          <w:bCs/>
          <w:sz w:val="28"/>
          <w:szCs w:val="28"/>
        </w:rPr>
      </w:pPr>
      <w:r>
        <w:rPr>
          <w:rFonts w:hint="eastAsia" w:ascii="仿宋" w:hAnsi="仿宋" w:eastAsia="仿宋" w:cs="仿宋"/>
          <w:b/>
          <w:bCs/>
          <w:sz w:val="28"/>
          <w:szCs w:val="28"/>
        </w:rPr>
        <w:t>十一、成绩评定</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1.评分标准</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（1）汽车营销基本能力测试评分标准：计算机根据选手答案正确与否自动评分。</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bCs/>
          <w:sz w:val="28"/>
          <w:szCs w:val="28"/>
        </w:rPr>
        <w:t>（2）配件管理综合能力模拟</w:t>
      </w:r>
      <w:r>
        <w:rPr>
          <w:rFonts w:hint="eastAsia" w:ascii="仿宋" w:hAnsi="仿宋" w:eastAsia="仿宋" w:cs="仿宋"/>
          <w:sz w:val="28"/>
          <w:szCs w:val="28"/>
        </w:rPr>
        <w:t>评分标准见表4。</w:t>
      </w:r>
    </w:p>
    <w:p>
      <w:pPr>
        <w:snapToGrid w:val="0"/>
        <w:spacing w:line="560" w:lineRule="exact"/>
        <w:jc w:val="center"/>
        <w:rPr>
          <w:rFonts w:hint="eastAsia" w:ascii="仿宋" w:hAnsi="仿宋" w:eastAsia="仿宋" w:cs="仿宋"/>
          <w:b/>
          <w:sz w:val="24"/>
          <w:szCs w:val="24"/>
        </w:rPr>
      </w:pPr>
      <w:r>
        <w:rPr>
          <w:rFonts w:hint="eastAsia" w:ascii="仿宋" w:hAnsi="仿宋" w:eastAsia="仿宋" w:cs="仿宋"/>
          <w:b/>
          <w:bCs/>
          <w:sz w:val="24"/>
          <w:szCs w:val="24"/>
        </w:rPr>
        <w:t>表4  配件管理综合能力模拟</w:t>
      </w:r>
      <w:r>
        <w:rPr>
          <w:rFonts w:hint="eastAsia" w:ascii="仿宋" w:hAnsi="仿宋" w:eastAsia="仿宋" w:cs="仿宋"/>
          <w:b/>
          <w:sz w:val="24"/>
          <w:szCs w:val="24"/>
        </w:rPr>
        <w:t>评分标准</w:t>
      </w:r>
    </w:p>
    <w:tbl>
      <w:tblPr>
        <w:tblStyle w:val="11"/>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55"/>
        <w:gridCol w:w="875"/>
        <w:gridCol w:w="906"/>
        <w:gridCol w:w="5385"/>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45" w:hRule="atLeast"/>
          <w:jc w:val="center"/>
        </w:trPr>
        <w:tc>
          <w:tcPr>
            <w:tcW w:w="1330" w:type="dxa"/>
            <w:gridSpan w:val="2"/>
            <w:vAlign w:val="center"/>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考核内容</w:t>
            </w:r>
          </w:p>
        </w:tc>
        <w:tc>
          <w:tcPr>
            <w:tcW w:w="906" w:type="dxa"/>
            <w:vAlign w:val="center"/>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比例</w:t>
            </w:r>
          </w:p>
        </w:tc>
        <w:tc>
          <w:tcPr>
            <w:tcW w:w="5385" w:type="dxa"/>
            <w:vAlign w:val="center"/>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评分要点</w:t>
            </w:r>
          </w:p>
        </w:tc>
        <w:tc>
          <w:tcPr>
            <w:tcW w:w="907" w:type="dxa"/>
            <w:vAlign w:val="center"/>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55"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875"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确定</w:t>
            </w:r>
          </w:p>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货位</w:t>
            </w:r>
          </w:p>
        </w:tc>
        <w:tc>
          <w:tcPr>
            <w:tcW w:w="906"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25%</w:t>
            </w:r>
          </w:p>
        </w:tc>
        <w:tc>
          <w:tcPr>
            <w:tcW w:w="5385" w:type="dxa"/>
            <w:vAlign w:val="center"/>
          </w:tcPr>
          <w:p>
            <w:pPr>
              <w:spacing w:line="400" w:lineRule="exact"/>
              <w:rPr>
                <w:rFonts w:hint="eastAsia" w:ascii="仿宋" w:hAnsi="仿宋" w:eastAsia="仿宋" w:cs="仿宋"/>
                <w:kern w:val="0"/>
                <w:sz w:val="24"/>
                <w:szCs w:val="24"/>
              </w:rPr>
            </w:pPr>
            <w:r>
              <w:rPr>
                <w:rFonts w:hint="eastAsia" w:ascii="仿宋" w:hAnsi="仿宋" w:eastAsia="仿宋" w:cs="仿宋"/>
                <w:sz w:val="24"/>
                <w:szCs w:val="24"/>
              </w:rPr>
              <w:t>按照 “重物下置、就近原则、大轻下置、垂直原则”的仓储原则及系统分类原则将无包装配件摆放在货架上。要求配件所在货架、层级和分类正确</w:t>
            </w:r>
          </w:p>
        </w:tc>
        <w:tc>
          <w:tcPr>
            <w:tcW w:w="907"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55"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875"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配件</w:t>
            </w:r>
          </w:p>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识别</w:t>
            </w:r>
          </w:p>
        </w:tc>
        <w:tc>
          <w:tcPr>
            <w:tcW w:w="906"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15%</w:t>
            </w:r>
          </w:p>
        </w:tc>
        <w:tc>
          <w:tcPr>
            <w:tcW w:w="5385" w:type="dxa"/>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将带有配件名称的标签与货架上的配件实物一一对应安置。要求对应正确</w:t>
            </w:r>
          </w:p>
        </w:tc>
        <w:tc>
          <w:tcPr>
            <w:tcW w:w="907"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55" w:type="dxa"/>
            <w:vMerge w:val="restar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875" w:type="dxa"/>
            <w:vMerge w:val="restart"/>
            <w:vAlign w:val="center"/>
          </w:tcPr>
          <w:p>
            <w:pPr>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入库</w:t>
            </w:r>
          </w:p>
          <w:p>
            <w:pPr>
              <w:spacing w:line="400" w:lineRule="exact"/>
              <w:jc w:val="center"/>
              <w:rPr>
                <w:rFonts w:hint="eastAsia" w:ascii="仿宋" w:hAnsi="仿宋" w:eastAsia="仿宋" w:cs="仿宋"/>
                <w:sz w:val="24"/>
                <w:szCs w:val="24"/>
              </w:rPr>
            </w:pPr>
            <w:r>
              <w:rPr>
                <w:rFonts w:hint="eastAsia" w:ascii="仿宋" w:hAnsi="仿宋" w:eastAsia="仿宋" w:cs="仿宋"/>
                <w:kern w:val="0"/>
                <w:sz w:val="24"/>
                <w:szCs w:val="24"/>
              </w:rPr>
              <w:t>操作</w:t>
            </w:r>
          </w:p>
        </w:tc>
        <w:tc>
          <w:tcPr>
            <w:tcW w:w="906" w:type="dxa"/>
            <w:vMerge w:val="restar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10%</w:t>
            </w:r>
          </w:p>
        </w:tc>
        <w:tc>
          <w:tcPr>
            <w:tcW w:w="5385" w:type="dxa"/>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根据采购清单清点入库带包装配件并检查外包装；要求操作正确</w:t>
            </w:r>
          </w:p>
        </w:tc>
        <w:tc>
          <w:tcPr>
            <w:tcW w:w="907"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55" w:type="dxa"/>
            <w:vMerge w:val="continue"/>
            <w:vAlign w:val="center"/>
          </w:tcPr>
          <w:p>
            <w:pPr>
              <w:spacing w:line="400" w:lineRule="exact"/>
              <w:jc w:val="center"/>
              <w:rPr>
                <w:rFonts w:hint="eastAsia" w:ascii="仿宋" w:hAnsi="仿宋" w:eastAsia="仿宋" w:cs="仿宋"/>
                <w:sz w:val="24"/>
                <w:szCs w:val="24"/>
              </w:rPr>
            </w:pPr>
          </w:p>
        </w:tc>
        <w:tc>
          <w:tcPr>
            <w:tcW w:w="875" w:type="dxa"/>
            <w:vMerge w:val="continue"/>
            <w:vAlign w:val="center"/>
          </w:tcPr>
          <w:p>
            <w:pPr>
              <w:spacing w:line="400" w:lineRule="exact"/>
              <w:jc w:val="center"/>
              <w:rPr>
                <w:rFonts w:hint="eastAsia" w:ascii="仿宋" w:hAnsi="仿宋" w:eastAsia="仿宋" w:cs="仿宋"/>
                <w:kern w:val="0"/>
                <w:sz w:val="24"/>
                <w:szCs w:val="24"/>
              </w:rPr>
            </w:pPr>
          </w:p>
        </w:tc>
        <w:tc>
          <w:tcPr>
            <w:tcW w:w="906" w:type="dxa"/>
            <w:vMerge w:val="continue"/>
            <w:vAlign w:val="center"/>
          </w:tcPr>
          <w:p>
            <w:pPr>
              <w:spacing w:line="400" w:lineRule="exact"/>
              <w:jc w:val="center"/>
              <w:rPr>
                <w:rFonts w:hint="eastAsia" w:ascii="仿宋" w:hAnsi="仿宋" w:eastAsia="仿宋" w:cs="仿宋"/>
                <w:sz w:val="24"/>
                <w:szCs w:val="24"/>
              </w:rPr>
            </w:pPr>
          </w:p>
        </w:tc>
        <w:tc>
          <w:tcPr>
            <w:tcW w:w="5385" w:type="dxa"/>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正确填写入库单</w:t>
            </w:r>
          </w:p>
        </w:tc>
        <w:tc>
          <w:tcPr>
            <w:tcW w:w="907"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55" w:type="dxa"/>
            <w:vMerge w:val="continue"/>
            <w:vAlign w:val="center"/>
          </w:tcPr>
          <w:p>
            <w:pPr>
              <w:spacing w:line="400" w:lineRule="exact"/>
              <w:jc w:val="center"/>
              <w:rPr>
                <w:rFonts w:hint="eastAsia" w:ascii="仿宋" w:hAnsi="仿宋" w:eastAsia="仿宋" w:cs="仿宋"/>
                <w:sz w:val="24"/>
                <w:szCs w:val="24"/>
              </w:rPr>
            </w:pPr>
          </w:p>
        </w:tc>
        <w:tc>
          <w:tcPr>
            <w:tcW w:w="875" w:type="dxa"/>
            <w:vMerge w:val="continue"/>
            <w:vAlign w:val="center"/>
          </w:tcPr>
          <w:p>
            <w:pPr>
              <w:spacing w:line="400" w:lineRule="exact"/>
              <w:jc w:val="center"/>
              <w:rPr>
                <w:rFonts w:hint="eastAsia" w:ascii="仿宋" w:hAnsi="仿宋" w:eastAsia="仿宋" w:cs="仿宋"/>
                <w:kern w:val="0"/>
                <w:sz w:val="24"/>
                <w:szCs w:val="24"/>
              </w:rPr>
            </w:pPr>
          </w:p>
        </w:tc>
        <w:tc>
          <w:tcPr>
            <w:tcW w:w="906" w:type="dxa"/>
            <w:vMerge w:val="continue"/>
            <w:vAlign w:val="center"/>
          </w:tcPr>
          <w:p>
            <w:pPr>
              <w:spacing w:line="400" w:lineRule="exact"/>
              <w:jc w:val="center"/>
              <w:rPr>
                <w:rFonts w:hint="eastAsia" w:ascii="仿宋" w:hAnsi="仿宋" w:eastAsia="仿宋" w:cs="仿宋"/>
                <w:sz w:val="24"/>
                <w:szCs w:val="24"/>
              </w:rPr>
            </w:pPr>
          </w:p>
        </w:tc>
        <w:tc>
          <w:tcPr>
            <w:tcW w:w="5385" w:type="dxa"/>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将入库配件码放在正确货位</w:t>
            </w:r>
          </w:p>
        </w:tc>
        <w:tc>
          <w:tcPr>
            <w:tcW w:w="907"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55" w:type="dxa"/>
            <w:vMerge w:val="restar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875" w:type="dxa"/>
            <w:vMerge w:val="restart"/>
            <w:vAlign w:val="center"/>
          </w:tcPr>
          <w:p>
            <w:pPr>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出库</w:t>
            </w:r>
          </w:p>
          <w:p>
            <w:pPr>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交付</w:t>
            </w:r>
          </w:p>
        </w:tc>
        <w:tc>
          <w:tcPr>
            <w:tcW w:w="906" w:type="dxa"/>
            <w:vMerge w:val="restart"/>
            <w:vAlign w:val="center"/>
          </w:tcPr>
          <w:p>
            <w:pPr>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5385" w:type="dxa"/>
            <w:vAlign w:val="center"/>
          </w:tcPr>
          <w:p>
            <w:pPr>
              <w:spacing w:line="400" w:lineRule="exact"/>
              <w:rPr>
                <w:rFonts w:hint="eastAsia" w:ascii="仿宋" w:hAnsi="仿宋" w:eastAsia="仿宋" w:cs="仿宋"/>
                <w:sz w:val="24"/>
                <w:szCs w:val="24"/>
              </w:rPr>
            </w:pPr>
            <w:r>
              <w:rPr>
                <w:rFonts w:hint="eastAsia" w:ascii="仿宋" w:hAnsi="仿宋" w:eastAsia="仿宋" w:cs="仿宋"/>
                <w:kern w:val="0"/>
                <w:sz w:val="24"/>
                <w:szCs w:val="24"/>
              </w:rPr>
              <w:t>凭领料单在货架上正确找出现有配件</w:t>
            </w:r>
            <w:r>
              <w:rPr>
                <w:rFonts w:hint="eastAsia" w:ascii="仿宋" w:hAnsi="仿宋" w:eastAsia="仿宋" w:cs="仿宋"/>
                <w:sz w:val="24"/>
                <w:szCs w:val="24"/>
              </w:rPr>
              <w:t xml:space="preserve"> </w:t>
            </w:r>
          </w:p>
        </w:tc>
        <w:tc>
          <w:tcPr>
            <w:tcW w:w="907" w:type="dxa"/>
            <w:vAlign w:val="center"/>
          </w:tcPr>
          <w:p>
            <w:pPr>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55" w:type="dxa"/>
            <w:vMerge w:val="continue"/>
            <w:vAlign w:val="center"/>
          </w:tcPr>
          <w:p>
            <w:pPr>
              <w:spacing w:line="400" w:lineRule="exact"/>
              <w:jc w:val="center"/>
              <w:rPr>
                <w:rFonts w:hint="eastAsia" w:ascii="仿宋" w:hAnsi="仿宋" w:eastAsia="仿宋" w:cs="仿宋"/>
                <w:sz w:val="24"/>
                <w:szCs w:val="24"/>
              </w:rPr>
            </w:pPr>
          </w:p>
        </w:tc>
        <w:tc>
          <w:tcPr>
            <w:tcW w:w="875" w:type="dxa"/>
            <w:vMerge w:val="continue"/>
            <w:vAlign w:val="center"/>
          </w:tcPr>
          <w:p>
            <w:pPr>
              <w:spacing w:line="400" w:lineRule="exact"/>
              <w:jc w:val="center"/>
              <w:rPr>
                <w:rFonts w:hint="eastAsia" w:ascii="仿宋" w:hAnsi="仿宋" w:eastAsia="仿宋" w:cs="仿宋"/>
                <w:kern w:val="0"/>
                <w:sz w:val="24"/>
                <w:szCs w:val="24"/>
              </w:rPr>
            </w:pPr>
          </w:p>
        </w:tc>
        <w:tc>
          <w:tcPr>
            <w:tcW w:w="906" w:type="dxa"/>
            <w:vMerge w:val="continue"/>
            <w:vAlign w:val="center"/>
          </w:tcPr>
          <w:p>
            <w:pPr>
              <w:spacing w:line="400" w:lineRule="exact"/>
              <w:jc w:val="center"/>
              <w:rPr>
                <w:rFonts w:hint="eastAsia" w:ascii="仿宋" w:hAnsi="仿宋" w:eastAsia="仿宋" w:cs="仿宋"/>
                <w:kern w:val="0"/>
                <w:sz w:val="24"/>
                <w:szCs w:val="24"/>
              </w:rPr>
            </w:pPr>
          </w:p>
        </w:tc>
        <w:tc>
          <w:tcPr>
            <w:tcW w:w="5385" w:type="dxa"/>
            <w:vAlign w:val="center"/>
          </w:tcPr>
          <w:p>
            <w:pPr>
              <w:spacing w:line="400" w:lineRule="exact"/>
              <w:rPr>
                <w:rFonts w:hint="eastAsia" w:ascii="仿宋" w:hAnsi="仿宋" w:eastAsia="仿宋" w:cs="仿宋"/>
                <w:kern w:val="0"/>
                <w:sz w:val="24"/>
                <w:szCs w:val="24"/>
              </w:rPr>
            </w:pPr>
            <w:r>
              <w:rPr>
                <w:rFonts w:hint="eastAsia" w:ascii="仿宋" w:hAnsi="仿宋" w:eastAsia="仿宋" w:cs="仿宋"/>
                <w:kern w:val="0"/>
                <w:sz w:val="24"/>
                <w:szCs w:val="24"/>
              </w:rPr>
              <w:t>将现有配件唱付给领料员，易碎配件拆包装当面确认，并向领料员说明哪些配件缺货</w:t>
            </w:r>
          </w:p>
        </w:tc>
        <w:tc>
          <w:tcPr>
            <w:tcW w:w="907" w:type="dxa"/>
            <w:vAlign w:val="center"/>
          </w:tcPr>
          <w:p>
            <w:pPr>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55"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5</w:t>
            </w:r>
          </w:p>
        </w:tc>
        <w:tc>
          <w:tcPr>
            <w:tcW w:w="875" w:type="dxa"/>
            <w:vAlign w:val="center"/>
          </w:tcPr>
          <w:p>
            <w:pPr>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编码</w:t>
            </w:r>
          </w:p>
          <w:p>
            <w:pPr>
              <w:spacing w:line="400" w:lineRule="exact"/>
              <w:jc w:val="center"/>
              <w:rPr>
                <w:rFonts w:hint="eastAsia" w:ascii="仿宋" w:hAnsi="仿宋" w:eastAsia="仿宋" w:cs="仿宋"/>
                <w:sz w:val="24"/>
                <w:szCs w:val="24"/>
              </w:rPr>
            </w:pPr>
            <w:r>
              <w:rPr>
                <w:rFonts w:hint="eastAsia" w:ascii="仿宋" w:hAnsi="仿宋" w:eastAsia="仿宋" w:cs="仿宋"/>
                <w:kern w:val="0"/>
                <w:sz w:val="24"/>
                <w:szCs w:val="24"/>
              </w:rPr>
              <w:t>查询</w:t>
            </w:r>
          </w:p>
        </w:tc>
        <w:tc>
          <w:tcPr>
            <w:tcW w:w="906" w:type="dxa"/>
            <w:vAlign w:val="center"/>
          </w:tcPr>
          <w:p>
            <w:pPr>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5385" w:type="dxa"/>
            <w:vAlign w:val="center"/>
          </w:tcPr>
          <w:p>
            <w:pPr>
              <w:spacing w:line="400" w:lineRule="exact"/>
              <w:rPr>
                <w:rFonts w:hint="eastAsia" w:ascii="仿宋" w:hAnsi="仿宋" w:eastAsia="仿宋" w:cs="仿宋"/>
                <w:kern w:val="0"/>
                <w:sz w:val="24"/>
                <w:szCs w:val="24"/>
              </w:rPr>
            </w:pPr>
            <w:r>
              <w:rPr>
                <w:rFonts w:hint="eastAsia" w:ascii="仿宋" w:hAnsi="仿宋" w:eastAsia="仿宋" w:cs="仿宋"/>
                <w:kern w:val="0"/>
                <w:sz w:val="24"/>
                <w:szCs w:val="24"/>
              </w:rPr>
              <w:t>查询配件手册，将缺货配件正确编码填入领料单</w:t>
            </w:r>
          </w:p>
        </w:tc>
        <w:tc>
          <w:tcPr>
            <w:tcW w:w="907" w:type="dxa"/>
            <w:vAlign w:val="center"/>
          </w:tcPr>
          <w:p>
            <w:pPr>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55"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6</w:t>
            </w:r>
          </w:p>
        </w:tc>
        <w:tc>
          <w:tcPr>
            <w:tcW w:w="875" w:type="dxa"/>
            <w:vAlign w:val="center"/>
          </w:tcPr>
          <w:p>
            <w:pPr>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下单</w:t>
            </w:r>
          </w:p>
          <w:p>
            <w:pPr>
              <w:spacing w:line="400" w:lineRule="exact"/>
              <w:jc w:val="center"/>
              <w:rPr>
                <w:rFonts w:hint="eastAsia" w:ascii="仿宋" w:hAnsi="仿宋" w:eastAsia="仿宋" w:cs="仿宋"/>
                <w:sz w:val="24"/>
                <w:szCs w:val="24"/>
              </w:rPr>
            </w:pPr>
            <w:r>
              <w:rPr>
                <w:rFonts w:hint="eastAsia" w:ascii="仿宋" w:hAnsi="仿宋" w:eastAsia="仿宋" w:cs="仿宋"/>
                <w:kern w:val="0"/>
                <w:sz w:val="24"/>
                <w:szCs w:val="24"/>
              </w:rPr>
              <w:t>订货</w:t>
            </w:r>
          </w:p>
        </w:tc>
        <w:tc>
          <w:tcPr>
            <w:tcW w:w="906"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10%</w:t>
            </w:r>
          </w:p>
        </w:tc>
        <w:tc>
          <w:tcPr>
            <w:tcW w:w="5385" w:type="dxa"/>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正确填写缺货配件的订货单</w:t>
            </w:r>
          </w:p>
        </w:tc>
        <w:tc>
          <w:tcPr>
            <w:tcW w:w="907"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55" w:type="dxa"/>
            <w:vMerge w:val="restar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7</w:t>
            </w:r>
          </w:p>
        </w:tc>
        <w:tc>
          <w:tcPr>
            <w:tcW w:w="875" w:type="dxa"/>
            <w:vMerge w:val="restar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过程</w:t>
            </w:r>
          </w:p>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规范</w:t>
            </w:r>
          </w:p>
        </w:tc>
        <w:tc>
          <w:tcPr>
            <w:tcW w:w="906" w:type="dxa"/>
            <w:vMerge w:val="restar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10%</w:t>
            </w:r>
          </w:p>
        </w:tc>
        <w:tc>
          <w:tcPr>
            <w:tcW w:w="5385" w:type="dxa"/>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正确着装（戴手套、穿工服、不穿高跟鞋或露脚趾凉鞋）</w:t>
            </w:r>
          </w:p>
        </w:tc>
        <w:tc>
          <w:tcPr>
            <w:tcW w:w="907"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55" w:type="dxa"/>
            <w:vMerge w:val="continue"/>
            <w:vAlign w:val="center"/>
          </w:tcPr>
          <w:p>
            <w:pPr>
              <w:spacing w:line="400" w:lineRule="exact"/>
              <w:jc w:val="center"/>
              <w:rPr>
                <w:rFonts w:hint="eastAsia" w:ascii="仿宋" w:hAnsi="仿宋" w:eastAsia="仿宋" w:cs="仿宋"/>
                <w:sz w:val="24"/>
                <w:szCs w:val="24"/>
              </w:rPr>
            </w:pPr>
          </w:p>
        </w:tc>
        <w:tc>
          <w:tcPr>
            <w:tcW w:w="875" w:type="dxa"/>
            <w:vMerge w:val="continue"/>
            <w:vAlign w:val="center"/>
          </w:tcPr>
          <w:p>
            <w:pPr>
              <w:spacing w:line="400" w:lineRule="exact"/>
              <w:jc w:val="center"/>
              <w:rPr>
                <w:rFonts w:hint="eastAsia" w:ascii="仿宋" w:hAnsi="仿宋" w:eastAsia="仿宋" w:cs="仿宋"/>
                <w:sz w:val="24"/>
                <w:szCs w:val="24"/>
              </w:rPr>
            </w:pPr>
          </w:p>
        </w:tc>
        <w:tc>
          <w:tcPr>
            <w:tcW w:w="906" w:type="dxa"/>
            <w:vMerge w:val="continue"/>
            <w:vAlign w:val="center"/>
          </w:tcPr>
          <w:p>
            <w:pPr>
              <w:spacing w:line="400" w:lineRule="exact"/>
              <w:jc w:val="center"/>
              <w:rPr>
                <w:rFonts w:hint="eastAsia" w:ascii="仿宋" w:hAnsi="仿宋" w:eastAsia="仿宋" w:cs="仿宋"/>
                <w:sz w:val="24"/>
                <w:szCs w:val="24"/>
              </w:rPr>
            </w:pPr>
          </w:p>
        </w:tc>
        <w:tc>
          <w:tcPr>
            <w:tcW w:w="5385" w:type="dxa"/>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文明作业（轻拿轻放，配件不掉落）</w:t>
            </w:r>
          </w:p>
        </w:tc>
        <w:tc>
          <w:tcPr>
            <w:tcW w:w="907"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5</w:t>
            </w:r>
          </w:p>
        </w:tc>
      </w:tr>
    </w:tbl>
    <w:p>
      <w:pPr>
        <w:snapToGrid w:val="0"/>
        <w:spacing w:line="560" w:lineRule="exact"/>
        <w:ind w:firstLine="600" w:firstLineChars="200"/>
        <w:jc w:val="left"/>
        <w:rPr>
          <w:rFonts w:hint="eastAsia" w:ascii="仿宋" w:hAnsi="仿宋" w:eastAsia="仿宋" w:cs="仿宋"/>
          <w:kern w:val="0"/>
          <w:sz w:val="30"/>
          <w:szCs w:val="30"/>
        </w:rPr>
      </w:pPr>
    </w:p>
    <w:p>
      <w:pPr>
        <w:snapToGrid w:val="0"/>
        <w:spacing w:line="560" w:lineRule="exact"/>
        <w:ind w:firstLine="600" w:firstLineChars="200"/>
        <w:jc w:val="left"/>
        <w:rPr>
          <w:rFonts w:hint="eastAsia" w:ascii="仿宋" w:hAnsi="仿宋" w:eastAsia="仿宋" w:cs="仿宋"/>
          <w:bCs/>
          <w:sz w:val="28"/>
          <w:szCs w:val="28"/>
        </w:rPr>
      </w:pPr>
      <w:r>
        <w:rPr>
          <w:rFonts w:hint="eastAsia" w:ascii="仿宋" w:hAnsi="仿宋" w:eastAsia="仿宋" w:cs="仿宋"/>
          <w:kern w:val="0"/>
          <w:sz w:val="30"/>
          <w:szCs w:val="30"/>
        </w:rPr>
        <w:t xml:space="preserve"> </w:t>
      </w:r>
      <w:r>
        <w:rPr>
          <w:rFonts w:hint="eastAsia" w:ascii="仿宋" w:hAnsi="仿宋" w:eastAsia="仿宋" w:cs="仿宋"/>
          <w:bCs/>
          <w:sz w:val="28"/>
          <w:szCs w:val="28"/>
        </w:rPr>
        <w:t>（3）服务接待综合能力模拟</w:t>
      </w:r>
      <w:r>
        <w:rPr>
          <w:rFonts w:hint="eastAsia" w:ascii="仿宋" w:hAnsi="仿宋" w:eastAsia="仿宋" w:cs="仿宋"/>
          <w:sz w:val="28"/>
          <w:szCs w:val="28"/>
        </w:rPr>
        <w:t>评分标准见表5。</w:t>
      </w:r>
    </w:p>
    <w:p>
      <w:pPr>
        <w:spacing w:line="480" w:lineRule="exact"/>
        <w:jc w:val="center"/>
        <w:rPr>
          <w:rFonts w:hint="eastAsia" w:ascii="仿宋" w:hAnsi="仿宋" w:eastAsia="仿宋" w:cs="仿宋"/>
          <w:b/>
          <w:sz w:val="24"/>
          <w:szCs w:val="24"/>
        </w:rPr>
      </w:pPr>
      <w:r>
        <w:rPr>
          <w:rFonts w:hint="eastAsia" w:ascii="仿宋" w:hAnsi="仿宋" w:eastAsia="仿宋" w:cs="仿宋"/>
          <w:b/>
          <w:bCs/>
          <w:sz w:val="24"/>
          <w:szCs w:val="24"/>
        </w:rPr>
        <w:t>表5  服务接待综合能力模拟</w:t>
      </w:r>
      <w:r>
        <w:rPr>
          <w:rFonts w:hint="eastAsia" w:ascii="仿宋" w:hAnsi="仿宋" w:eastAsia="仿宋" w:cs="仿宋"/>
          <w:b/>
          <w:sz w:val="24"/>
          <w:szCs w:val="24"/>
        </w:rPr>
        <w:t>评分标准</w:t>
      </w:r>
    </w:p>
    <w:tbl>
      <w:tblPr>
        <w:tblStyle w:val="11"/>
        <w:tblW w:w="8704"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78"/>
        <w:gridCol w:w="850"/>
        <w:gridCol w:w="994"/>
        <w:gridCol w:w="5386"/>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01" w:hRule="atLeast"/>
          <w:jc w:val="center"/>
        </w:trPr>
        <w:tc>
          <w:tcPr>
            <w:tcW w:w="1328" w:type="dxa"/>
            <w:gridSpan w:val="2"/>
            <w:vAlign w:val="center"/>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考核内容</w:t>
            </w:r>
          </w:p>
        </w:tc>
        <w:tc>
          <w:tcPr>
            <w:tcW w:w="994" w:type="dxa"/>
            <w:vAlign w:val="center"/>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比例</w:t>
            </w:r>
          </w:p>
        </w:tc>
        <w:tc>
          <w:tcPr>
            <w:tcW w:w="5386" w:type="dxa"/>
            <w:vAlign w:val="center"/>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评分要点</w:t>
            </w:r>
          </w:p>
        </w:tc>
        <w:tc>
          <w:tcPr>
            <w:tcW w:w="996" w:type="dxa"/>
            <w:vAlign w:val="center"/>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30" w:hRule="atLeast"/>
          <w:jc w:val="center"/>
        </w:trPr>
        <w:tc>
          <w:tcPr>
            <w:tcW w:w="478" w:type="dxa"/>
            <w:vMerge w:val="restar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850" w:type="dxa"/>
            <w:vMerge w:val="restart"/>
            <w:vAlign w:val="center"/>
          </w:tcPr>
          <w:p>
            <w:pPr>
              <w:spacing w:line="400" w:lineRule="exact"/>
              <w:jc w:val="center"/>
              <w:rPr>
                <w:rFonts w:hint="eastAsia" w:ascii="仿宋" w:hAnsi="仿宋" w:eastAsia="仿宋" w:cs="仿宋"/>
                <w:bCs/>
                <w:sz w:val="24"/>
                <w:szCs w:val="24"/>
              </w:rPr>
            </w:pPr>
            <w:r>
              <w:rPr>
                <w:rFonts w:hint="eastAsia" w:ascii="仿宋" w:hAnsi="仿宋" w:eastAsia="仿宋" w:cs="仿宋"/>
                <w:bCs/>
                <w:sz w:val="24"/>
                <w:szCs w:val="24"/>
              </w:rPr>
              <w:t>礼迎</w:t>
            </w:r>
          </w:p>
          <w:p>
            <w:pPr>
              <w:spacing w:line="400" w:lineRule="exact"/>
              <w:jc w:val="center"/>
              <w:rPr>
                <w:rFonts w:hint="eastAsia" w:ascii="仿宋" w:hAnsi="仿宋" w:eastAsia="仿宋" w:cs="仿宋"/>
                <w:sz w:val="24"/>
                <w:szCs w:val="24"/>
              </w:rPr>
            </w:pPr>
            <w:r>
              <w:rPr>
                <w:rFonts w:hint="eastAsia" w:ascii="仿宋" w:hAnsi="仿宋" w:eastAsia="仿宋" w:cs="仿宋"/>
                <w:bCs/>
                <w:sz w:val="24"/>
                <w:szCs w:val="24"/>
              </w:rPr>
              <w:t>顾客</w:t>
            </w:r>
          </w:p>
        </w:tc>
        <w:tc>
          <w:tcPr>
            <w:tcW w:w="994" w:type="dxa"/>
            <w:vMerge w:val="restar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5%</w:t>
            </w:r>
          </w:p>
        </w:tc>
        <w:tc>
          <w:tcPr>
            <w:tcW w:w="5386" w:type="dxa"/>
            <w:vAlign w:val="center"/>
          </w:tcPr>
          <w:p>
            <w:pPr>
              <w:spacing w:line="400" w:lineRule="exact"/>
              <w:rPr>
                <w:rFonts w:hint="eastAsia" w:ascii="仿宋" w:hAnsi="仿宋" w:eastAsia="仿宋" w:cs="仿宋"/>
                <w:kern w:val="0"/>
                <w:sz w:val="24"/>
                <w:szCs w:val="24"/>
              </w:rPr>
            </w:pPr>
            <w:r>
              <w:rPr>
                <w:rFonts w:hint="eastAsia" w:ascii="仿宋" w:hAnsi="仿宋" w:eastAsia="仿宋" w:cs="仿宋"/>
                <w:sz w:val="24"/>
                <w:szCs w:val="24"/>
              </w:rPr>
              <w:t>帮顾客打开车门，迎接下车</w:t>
            </w:r>
          </w:p>
        </w:tc>
        <w:tc>
          <w:tcPr>
            <w:tcW w:w="99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25" w:hRule="atLeast"/>
          <w:jc w:val="center"/>
        </w:trPr>
        <w:tc>
          <w:tcPr>
            <w:tcW w:w="478" w:type="dxa"/>
            <w:vMerge w:val="continue"/>
            <w:vAlign w:val="center"/>
          </w:tcPr>
          <w:p>
            <w:pPr>
              <w:spacing w:line="400" w:lineRule="exact"/>
              <w:jc w:val="center"/>
              <w:rPr>
                <w:rFonts w:hint="eastAsia" w:ascii="仿宋" w:hAnsi="仿宋" w:eastAsia="仿宋" w:cs="仿宋"/>
                <w:sz w:val="24"/>
                <w:szCs w:val="24"/>
              </w:rPr>
            </w:pPr>
          </w:p>
        </w:tc>
        <w:tc>
          <w:tcPr>
            <w:tcW w:w="850" w:type="dxa"/>
            <w:vMerge w:val="continue"/>
            <w:vAlign w:val="center"/>
          </w:tcPr>
          <w:p>
            <w:pPr>
              <w:spacing w:line="400" w:lineRule="exact"/>
              <w:jc w:val="center"/>
              <w:rPr>
                <w:rFonts w:hint="eastAsia" w:ascii="仿宋" w:hAnsi="仿宋" w:eastAsia="仿宋" w:cs="仿宋"/>
                <w:bCs/>
                <w:sz w:val="24"/>
                <w:szCs w:val="24"/>
              </w:rPr>
            </w:pPr>
          </w:p>
        </w:tc>
        <w:tc>
          <w:tcPr>
            <w:tcW w:w="994" w:type="dxa"/>
            <w:vMerge w:val="continue"/>
            <w:vAlign w:val="center"/>
          </w:tcPr>
          <w:p>
            <w:pPr>
              <w:spacing w:line="400" w:lineRule="exact"/>
              <w:jc w:val="center"/>
              <w:rPr>
                <w:rFonts w:hint="eastAsia" w:ascii="仿宋" w:hAnsi="仿宋" w:eastAsia="仿宋" w:cs="仿宋"/>
                <w:sz w:val="24"/>
                <w:szCs w:val="24"/>
              </w:rPr>
            </w:pPr>
          </w:p>
        </w:tc>
        <w:tc>
          <w:tcPr>
            <w:tcW w:w="5386" w:type="dxa"/>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问候顾客，</w:t>
            </w:r>
            <w:r>
              <w:rPr>
                <w:rFonts w:hint="eastAsia" w:ascii="仿宋" w:hAnsi="仿宋" w:eastAsia="仿宋" w:cs="仿宋"/>
                <w:kern w:val="0"/>
                <w:sz w:val="24"/>
                <w:szCs w:val="24"/>
              </w:rPr>
              <w:t>自我介绍，递送名片</w:t>
            </w:r>
          </w:p>
        </w:tc>
        <w:tc>
          <w:tcPr>
            <w:tcW w:w="996"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25" w:hRule="atLeast"/>
          <w:jc w:val="center"/>
        </w:trPr>
        <w:tc>
          <w:tcPr>
            <w:tcW w:w="478" w:type="dxa"/>
            <w:vMerge w:val="continue"/>
            <w:vAlign w:val="center"/>
          </w:tcPr>
          <w:p>
            <w:pPr>
              <w:spacing w:line="400" w:lineRule="exact"/>
              <w:jc w:val="center"/>
              <w:rPr>
                <w:rFonts w:hint="eastAsia" w:ascii="仿宋" w:hAnsi="仿宋" w:eastAsia="仿宋" w:cs="仿宋"/>
                <w:sz w:val="24"/>
                <w:szCs w:val="24"/>
              </w:rPr>
            </w:pPr>
          </w:p>
        </w:tc>
        <w:tc>
          <w:tcPr>
            <w:tcW w:w="850" w:type="dxa"/>
            <w:vMerge w:val="continue"/>
            <w:vAlign w:val="center"/>
          </w:tcPr>
          <w:p>
            <w:pPr>
              <w:spacing w:line="400" w:lineRule="exact"/>
              <w:jc w:val="center"/>
              <w:rPr>
                <w:rFonts w:hint="eastAsia" w:ascii="仿宋" w:hAnsi="仿宋" w:eastAsia="仿宋" w:cs="仿宋"/>
                <w:bCs/>
                <w:sz w:val="24"/>
                <w:szCs w:val="24"/>
              </w:rPr>
            </w:pPr>
          </w:p>
        </w:tc>
        <w:tc>
          <w:tcPr>
            <w:tcW w:w="994" w:type="dxa"/>
            <w:vMerge w:val="continue"/>
            <w:vAlign w:val="center"/>
          </w:tcPr>
          <w:p>
            <w:pPr>
              <w:spacing w:line="400" w:lineRule="exact"/>
              <w:jc w:val="center"/>
              <w:rPr>
                <w:rFonts w:hint="eastAsia" w:ascii="仿宋" w:hAnsi="仿宋" w:eastAsia="仿宋" w:cs="仿宋"/>
                <w:sz w:val="24"/>
                <w:szCs w:val="24"/>
              </w:rPr>
            </w:pPr>
          </w:p>
        </w:tc>
        <w:tc>
          <w:tcPr>
            <w:tcW w:w="5386" w:type="dxa"/>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请教顾客称呼，问清来意</w:t>
            </w:r>
          </w:p>
        </w:tc>
        <w:tc>
          <w:tcPr>
            <w:tcW w:w="996"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25" w:hRule="atLeast"/>
          <w:jc w:val="center"/>
        </w:trPr>
        <w:tc>
          <w:tcPr>
            <w:tcW w:w="478" w:type="dxa"/>
            <w:vMerge w:val="continue"/>
            <w:vAlign w:val="center"/>
          </w:tcPr>
          <w:p>
            <w:pPr>
              <w:spacing w:line="400" w:lineRule="exact"/>
              <w:jc w:val="center"/>
              <w:rPr>
                <w:rFonts w:hint="eastAsia" w:ascii="仿宋" w:hAnsi="仿宋" w:eastAsia="仿宋" w:cs="仿宋"/>
                <w:sz w:val="24"/>
                <w:szCs w:val="24"/>
              </w:rPr>
            </w:pPr>
          </w:p>
        </w:tc>
        <w:tc>
          <w:tcPr>
            <w:tcW w:w="850" w:type="dxa"/>
            <w:vMerge w:val="continue"/>
            <w:vAlign w:val="center"/>
          </w:tcPr>
          <w:p>
            <w:pPr>
              <w:spacing w:line="400" w:lineRule="exact"/>
              <w:jc w:val="center"/>
              <w:rPr>
                <w:rFonts w:hint="eastAsia" w:ascii="仿宋" w:hAnsi="仿宋" w:eastAsia="仿宋" w:cs="仿宋"/>
                <w:bCs/>
                <w:sz w:val="24"/>
                <w:szCs w:val="24"/>
              </w:rPr>
            </w:pPr>
          </w:p>
        </w:tc>
        <w:tc>
          <w:tcPr>
            <w:tcW w:w="994" w:type="dxa"/>
            <w:vMerge w:val="continue"/>
            <w:vAlign w:val="center"/>
          </w:tcPr>
          <w:p>
            <w:pPr>
              <w:spacing w:line="400" w:lineRule="exact"/>
              <w:jc w:val="center"/>
              <w:rPr>
                <w:rFonts w:hint="eastAsia" w:ascii="仿宋" w:hAnsi="仿宋" w:eastAsia="仿宋" w:cs="仿宋"/>
                <w:sz w:val="24"/>
                <w:szCs w:val="24"/>
              </w:rPr>
            </w:pPr>
          </w:p>
        </w:tc>
        <w:tc>
          <w:tcPr>
            <w:tcW w:w="5386" w:type="dxa"/>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适当赞美顾客，适当推销自己和企业</w:t>
            </w:r>
          </w:p>
        </w:tc>
        <w:tc>
          <w:tcPr>
            <w:tcW w:w="996"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78" w:type="dxa"/>
            <w:vMerge w:val="restar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850" w:type="dxa"/>
            <w:vMerge w:val="restart"/>
            <w:vAlign w:val="center"/>
          </w:tcPr>
          <w:p>
            <w:pPr>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环车</w:t>
            </w:r>
          </w:p>
          <w:p>
            <w:pPr>
              <w:spacing w:line="400" w:lineRule="exact"/>
              <w:jc w:val="center"/>
              <w:rPr>
                <w:rFonts w:hint="eastAsia" w:ascii="仿宋" w:hAnsi="仿宋" w:eastAsia="仿宋" w:cs="仿宋"/>
                <w:sz w:val="24"/>
                <w:szCs w:val="24"/>
              </w:rPr>
            </w:pPr>
            <w:r>
              <w:rPr>
                <w:rFonts w:hint="eastAsia" w:ascii="仿宋" w:hAnsi="仿宋" w:eastAsia="仿宋" w:cs="仿宋"/>
                <w:kern w:val="0"/>
                <w:sz w:val="24"/>
                <w:szCs w:val="24"/>
              </w:rPr>
              <w:t>检查</w:t>
            </w:r>
          </w:p>
        </w:tc>
        <w:tc>
          <w:tcPr>
            <w:tcW w:w="994" w:type="dxa"/>
            <w:vMerge w:val="restar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30%</w:t>
            </w:r>
          </w:p>
        </w:tc>
        <w:tc>
          <w:tcPr>
            <w:tcW w:w="5386" w:type="dxa"/>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套好三件套</w:t>
            </w:r>
          </w:p>
        </w:tc>
        <w:tc>
          <w:tcPr>
            <w:tcW w:w="996"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78" w:type="dxa"/>
            <w:vMerge w:val="continue"/>
            <w:vAlign w:val="center"/>
          </w:tcPr>
          <w:p>
            <w:pPr>
              <w:spacing w:line="400" w:lineRule="exact"/>
              <w:jc w:val="center"/>
              <w:rPr>
                <w:rFonts w:hint="eastAsia" w:ascii="仿宋" w:hAnsi="仿宋" w:eastAsia="仿宋" w:cs="仿宋"/>
                <w:sz w:val="24"/>
                <w:szCs w:val="24"/>
              </w:rPr>
            </w:pPr>
          </w:p>
        </w:tc>
        <w:tc>
          <w:tcPr>
            <w:tcW w:w="850" w:type="dxa"/>
            <w:vMerge w:val="continue"/>
            <w:vAlign w:val="center"/>
          </w:tcPr>
          <w:p>
            <w:pPr>
              <w:spacing w:line="400" w:lineRule="exact"/>
              <w:jc w:val="center"/>
              <w:rPr>
                <w:rFonts w:hint="eastAsia" w:ascii="仿宋" w:hAnsi="仿宋" w:eastAsia="仿宋" w:cs="仿宋"/>
                <w:kern w:val="0"/>
                <w:sz w:val="24"/>
                <w:szCs w:val="24"/>
              </w:rPr>
            </w:pPr>
          </w:p>
        </w:tc>
        <w:tc>
          <w:tcPr>
            <w:tcW w:w="994" w:type="dxa"/>
            <w:vMerge w:val="continue"/>
            <w:vAlign w:val="center"/>
          </w:tcPr>
          <w:p>
            <w:pPr>
              <w:spacing w:line="400" w:lineRule="exact"/>
              <w:jc w:val="center"/>
              <w:rPr>
                <w:rFonts w:hint="eastAsia" w:ascii="仿宋" w:hAnsi="仿宋" w:eastAsia="仿宋" w:cs="仿宋"/>
                <w:sz w:val="24"/>
                <w:szCs w:val="24"/>
              </w:rPr>
            </w:pPr>
          </w:p>
        </w:tc>
        <w:tc>
          <w:tcPr>
            <w:tcW w:w="5386" w:type="dxa"/>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填写委托书和问诊表基本信息（模拟）</w:t>
            </w:r>
          </w:p>
        </w:tc>
        <w:tc>
          <w:tcPr>
            <w:tcW w:w="996"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78" w:type="dxa"/>
            <w:vMerge w:val="continue"/>
            <w:vAlign w:val="center"/>
          </w:tcPr>
          <w:p>
            <w:pPr>
              <w:spacing w:line="400" w:lineRule="exact"/>
              <w:jc w:val="center"/>
              <w:rPr>
                <w:rFonts w:hint="eastAsia" w:ascii="仿宋" w:hAnsi="仿宋" w:eastAsia="仿宋" w:cs="仿宋"/>
                <w:sz w:val="24"/>
                <w:szCs w:val="24"/>
              </w:rPr>
            </w:pPr>
          </w:p>
        </w:tc>
        <w:tc>
          <w:tcPr>
            <w:tcW w:w="850" w:type="dxa"/>
            <w:vMerge w:val="continue"/>
            <w:vAlign w:val="center"/>
          </w:tcPr>
          <w:p>
            <w:pPr>
              <w:spacing w:line="400" w:lineRule="exact"/>
              <w:jc w:val="center"/>
              <w:rPr>
                <w:rFonts w:hint="eastAsia" w:ascii="仿宋" w:hAnsi="仿宋" w:eastAsia="仿宋" w:cs="仿宋"/>
                <w:kern w:val="0"/>
                <w:sz w:val="24"/>
                <w:szCs w:val="24"/>
              </w:rPr>
            </w:pPr>
          </w:p>
        </w:tc>
        <w:tc>
          <w:tcPr>
            <w:tcW w:w="994" w:type="dxa"/>
            <w:vMerge w:val="continue"/>
            <w:vAlign w:val="center"/>
          </w:tcPr>
          <w:p>
            <w:pPr>
              <w:spacing w:line="400" w:lineRule="exact"/>
              <w:jc w:val="center"/>
              <w:rPr>
                <w:rFonts w:hint="eastAsia" w:ascii="仿宋" w:hAnsi="仿宋" w:eastAsia="仿宋" w:cs="仿宋"/>
                <w:sz w:val="24"/>
                <w:szCs w:val="24"/>
              </w:rPr>
            </w:pPr>
          </w:p>
        </w:tc>
        <w:tc>
          <w:tcPr>
            <w:tcW w:w="5386" w:type="dxa"/>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提醒顾客取走贵重物品</w:t>
            </w:r>
          </w:p>
        </w:tc>
        <w:tc>
          <w:tcPr>
            <w:tcW w:w="996"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78" w:type="dxa"/>
            <w:vMerge w:val="continue"/>
            <w:vAlign w:val="center"/>
          </w:tcPr>
          <w:p>
            <w:pPr>
              <w:spacing w:line="400" w:lineRule="exact"/>
              <w:jc w:val="center"/>
              <w:rPr>
                <w:rFonts w:hint="eastAsia" w:ascii="仿宋" w:hAnsi="仿宋" w:eastAsia="仿宋" w:cs="仿宋"/>
                <w:sz w:val="24"/>
                <w:szCs w:val="24"/>
              </w:rPr>
            </w:pPr>
          </w:p>
        </w:tc>
        <w:tc>
          <w:tcPr>
            <w:tcW w:w="850" w:type="dxa"/>
            <w:vMerge w:val="continue"/>
            <w:vAlign w:val="center"/>
          </w:tcPr>
          <w:p>
            <w:pPr>
              <w:spacing w:line="400" w:lineRule="exact"/>
              <w:jc w:val="center"/>
              <w:rPr>
                <w:rFonts w:hint="eastAsia" w:ascii="仿宋" w:hAnsi="仿宋" w:eastAsia="仿宋" w:cs="仿宋"/>
                <w:kern w:val="0"/>
                <w:sz w:val="24"/>
                <w:szCs w:val="24"/>
              </w:rPr>
            </w:pPr>
          </w:p>
        </w:tc>
        <w:tc>
          <w:tcPr>
            <w:tcW w:w="994" w:type="dxa"/>
            <w:vMerge w:val="continue"/>
            <w:vAlign w:val="center"/>
          </w:tcPr>
          <w:p>
            <w:pPr>
              <w:spacing w:line="400" w:lineRule="exact"/>
              <w:jc w:val="center"/>
              <w:rPr>
                <w:rFonts w:hint="eastAsia" w:ascii="仿宋" w:hAnsi="仿宋" w:eastAsia="仿宋" w:cs="仿宋"/>
                <w:sz w:val="24"/>
                <w:szCs w:val="24"/>
              </w:rPr>
            </w:pPr>
          </w:p>
        </w:tc>
        <w:tc>
          <w:tcPr>
            <w:tcW w:w="5386" w:type="dxa"/>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征得顾客同意，进入驾驶室检查,</w:t>
            </w:r>
            <w:r>
              <w:rPr>
                <w:rFonts w:hint="eastAsia" w:ascii="仿宋" w:hAnsi="仿宋" w:eastAsia="仿宋" w:cs="仿宋"/>
                <w:kern w:val="0"/>
                <w:sz w:val="24"/>
                <w:szCs w:val="24"/>
              </w:rPr>
              <w:t>唱检</w:t>
            </w:r>
            <w:r>
              <w:rPr>
                <w:rFonts w:hint="eastAsia" w:ascii="仿宋" w:hAnsi="仿宋" w:eastAsia="仿宋" w:cs="仿宋"/>
                <w:sz w:val="24"/>
                <w:szCs w:val="24"/>
              </w:rPr>
              <w:t>主要</w:t>
            </w:r>
            <w:r>
              <w:rPr>
                <w:rFonts w:hint="eastAsia" w:ascii="仿宋" w:hAnsi="仿宋" w:eastAsia="仿宋" w:cs="仿宋"/>
                <w:kern w:val="0"/>
                <w:sz w:val="24"/>
                <w:szCs w:val="24"/>
              </w:rPr>
              <w:t>检查项目和结果</w:t>
            </w:r>
          </w:p>
        </w:tc>
        <w:tc>
          <w:tcPr>
            <w:tcW w:w="996"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78" w:type="dxa"/>
            <w:vMerge w:val="continue"/>
            <w:vAlign w:val="center"/>
          </w:tcPr>
          <w:p>
            <w:pPr>
              <w:spacing w:line="400" w:lineRule="exact"/>
              <w:jc w:val="center"/>
              <w:rPr>
                <w:rFonts w:hint="eastAsia" w:ascii="仿宋" w:hAnsi="仿宋" w:eastAsia="仿宋" w:cs="仿宋"/>
                <w:sz w:val="24"/>
                <w:szCs w:val="24"/>
              </w:rPr>
            </w:pPr>
          </w:p>
        </w:tc>
        <w:tc>
          <w:tcPr>
            <w:tcW w:w="850" w:type="dxa"/>
            <w:vMerge w:val="continue"/>
            <w:vAlign w:val="center"/>
          </w:tcPr>
          <w:p>
            <w:pPr>
              <w:spacing w:line="400" w:lineRule="exact"/>
              <w:jc w:val="center"/>
              <w:rPr>
                <w:rFonts w:hint="eastAsia" w:ascii="仿宋" w:hAnsi="仿宋" w:eastAsia="仿宋" w:cs="仿宋"/>
                <w:kern w:val="0"/>
                <w:sz w:val="24"/>
                <w:szCs w:val="24"/>
              </w:rPr>
            </w:pPr>
          </w:p>
        </w:tc>
        <w:tc>
          <w:tcPr>
            <w:tcW w:w="994" w:type="dxa"/>
            <w:vMerge w:val="continue"/>
            <w:vAlign w:val="center"/>
          </w:tcPr>
          <w:p>
            <w:pPr>
              <w:spacing w:line="400" w:lineRule="exact"/>
              <w:jc w:val="center"/>
              <w:rPr>
                <w:rFonts w:hint="eastAsia" w:ascii="仿宋" w:hAnsi="仿宋" w:eastAsia="仿宋" w:cs="仿宋"/>
                <w:sz w:val="24"/>
                <w:szCs w:val="24"/>
              </w:rPr>
            </w:pPr>
          </w:p>
        </w:tc>
        <w:tc>
          <w:tcPr>
            <w:tcW w:w="5386" w:type="dxa"/>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顺时针</w:t>
            </w:r>
            <w:r>
              <w:rPr>
                <w:rFonts w:hint="eastAsia" w:ascii="仿宋" w:hAnsi="仿宋" w:eastAsia="仿宋" w:cs="仿宋"/>
                <w:kern w:val="0"/>
                <w:sz w:val="24"/>
                <w:szCs w:val="24"/>
              </w:rPr>
              <w:t>检查</w:t>
            </w:r>
            <w:r>
              <w:rPr>
                <w:rFonts w:hint="eastAsia" w:ascii="仿宋" w:hAnsi="仿宋" w:eastAsia="仿宋" w:cs="仿宋"/>
                <w:sz w:val="24"/>
                <w:szCs w:val="24"/>
              </w:rPr>
              <w:t>车外6个方位，</w:t>
            </w:r>
            <w:r>
              <w:rPr>
                <w:rFonts w:hint="eastAsia" w:ascii="仿宋" w:hAnsi="仿宋" w:eastAsia="仿宋" w:cs="仿宋"/>
                <w:kern w:val="0"/>
                <w:sz w:val="24"/>
                <w:szCs w:val="24"/>
              </w:rPr>
              <w:t>唱检</w:t>
            </w:r>
            <w:r>
              <w:rPr>
                <w:rFonts w:hint="eastAsia" w:ascii="仿宋" w:hAnsi="仿宋" w:eastAsia="仿宋" w:cs="仿宋"/>
                <w:sz w:val="24"/>
                <w:szCs w:val="24"/>
              </w:rPr>
              <w:t>主要</w:t>
            </w:r>
            <w:r>
              <w:rPr>
                <w:rFonts w:hint="eastAsia" w:ascii="仿宋" w:hAnsi="仿宋" w:eastAsia="仿宋" w:cs="仿宋"/>
                <w:kern w:val="0"/>
                <w:sz w:val="24"/>
                <w:szCs w:val="24"/>
              </w:rPr>
              <w:t>检查项目和结果</w:t>
            </w:r>
            <w:r>
              <w:rPr>
                <w:rFonts w:hint="eastAsia" w:ascii="仿宋" w:hAnsi="仿宋" w:eastAsia="仿宋" w:cs="仿宋"/>
                <w:sz w:val="24"/>
                <w:szCs w:val="24"/>
              </w:rPr>
              <w:t xml:space="preserve"> </w:t>
            </w:r>
          </w:p>
        </w:tc>
        <w:tc>
          <w:tcPr>
            <w:tcW w:w="996"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78" w:type="dxa"/>
            <w:vMerge w:val="continue"/>
            <w:vAlign w:val="center"/>
          </w:tcPr>
          <w:p>
            <w:pPr>
              <w:spacing w:line="400" w:lineRule="exact"/>
              <w:jc w:val="center"/>
              <w:rPr>
                <w:rFonts w:hint="eastAsia" w:ascii="仿宋" w:hAnsi="仿宋" w:eastAsia="仿宋" w:cs="仿宋"/>
                <w:sz w:val="24"/>
                <w:szCs w:val="24"/>
              </w:rPr>
            </w:pPr>
          </w:p>
        </w:tc>
        <w:tc>
          <w:tcPr>
            <w:tcW w:w="850" w:type="dxa"/>
            <w:vMerge w:val="continue"/>
            <w:vAlign w:val="center"/>
          </w:tcPr>
          <w:p>
            <w:pPr>
              <w:spacing w:line="400" w:lineRule="exact"/>
              <w:jc w:val="center"/>
              <w:rPr>
                <w:rFonts w:hint="eastAsia" w:ascii="仿宋" w:hAnsi="仿宋" w:eastAsia="仿宋" w:cs="仿宋"/>
                <w:kern w:val="0"/>
                <w:sz w:val="24"/>
                <w:szCs w:val="24"/>
              </w:rPr>
            </w:pPr>
          </w:p>
        </w:tc>
        <w:tc>
          <w:tcPr>
            <w:tcW w:w="994" w:type="dxa"/>
            <w:vMerge w:val="continue"/>
            <w:vAlign w:val="center"/>
          </w:tcPr>
          <w:p>
            <w:pPr>
              <w:spacing w:line="400" w:lineRule="exact"/>
              <w:jc w:val="center"/>
              <w:rPr>
                <w:rFonts w:hint="eastAsia" w:ascii="仿宋" w:hAnsi="仿宋" w:eastAsia="仿宋" w:cs="仿宋"/>
                <w:sz w:val="24"/>
                <w:szCs w:val="24"/>
              </w:rPr>
            </w:pPr>
          </w:p>
        </w:tc>
        <w:tc>
          <w:tcPr>
            <w:tcW w:w="5386" w:type="dxa"/>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环车检查时了解车辆使用状况及存在问题</w:t>
            </w:r>
          </w:p>
        </w:tc>
        <w:tc>
          <w:tcPr>
            <w:tcW w:w="996"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78" w:type="dxa"/>
            <w:vMerge w:val="continue"/>
            <w:vAlign w:val="center"/>
          </w:tcPr>
          <w:p>
            <w:pPr>
              <w:spacing w:line="400" w:lineRule="exact"/>
              <w:jc w:val="center"/>
              <w:rPr>
                <w:rFonts w:hint="eastAsia" w:ascii="仿宋" w:hAnsi="仿宋" w:eastAsia="仿宋" w:cs="仿宋"/>
                <w:sz w:val="24"/>
                <w:szCs w:val="24"/>
              </w:rPr>
            </w:pPr>
          </w:p>
        </w:tc>
        <w:tc>
          <w:tcPr>
            <w:tcW w:w="850" w:type="dxa"/>
            <w:vMerge w:val="continue"/>
            <w:vAlign w:val="center"/>
          </w:tcPr>
          <w:p>
            <w:pPr>
              <w:spacing w:line="400" w:lineRule="exact"/>
              <w:jc w:val="center"/>
              <w:rPr>
                <w:rFonts w:hint="eastAsia" w:ascii="仿宋" w:hAnsi="仿宋" w:eastAsia="仿宋" w:cs="仿宋"/>
                <w:kern w:val="0"/>
                <w:sz w:val="24"/>
                <w:szCs w:val="24"/>
              </w:rPr>
            </w:pPr>
          </w:p>
        </w:tc>
        <w:tc>
          <w:tcPr>
            <w:tcW w:w="994" w:type="dxa"/>
            <w:vMerge w:val="continue"/>
            <w:vAlign w:val="center"/>
          </w:tcPr>
          <w:p>
            <w:pPr>
              <w:spacing w:line="400" w:lineRule="exact"/>
              <w:jc w:val="center"/>
              <w:rPr>
                <w:rFonts w:hint="eastAsia" w:ascii="仿宋" w:hAnsi="仿宋" w:eastAsia="仿宋" w:cs="仿宋"/>
                <w:sz w:val="24"/>
                <w:szCs w:val="24"/>
              </w:rPr>
            </w:pPr>
          </w:p>
        </w:tc>
        <w:tc>
          <w:tcPr>
            <w:tcW w:w="5386" w:type="dxa"/>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确认顾客的故障描述，做好记录（模拟）</w:t>
            </w:r>
          </w:p>
        </w:tc>
        <w:tc>
          <w:tcPr>
            <w:tcW w:w="996"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78" w:type="dxa"/>
            <w:vMerge w:val="continue"/>
            <w:vAlign w:val="center"/>
          </w:tcPr>
          <w:p>
            <w:pPr>
              <w:spacing w:line="400" w:lineRule="exact"/>
              <w:jc w:val="center"/>
              <w:rPr>
                <w:rFonts w:hint="eastAsia" w:ascii="仿宋" w:hAnsi="仿宋" w:eastAsia="仿宋" w:cs="仿宋"/>
                <w:sz w:val="24"/>
                <w:szCs w:val="24"/>
              </w:rPr>
            </w:pPr>
          </w:p>
        </w:tc>
        <w:tc>
          <w:tcPr>
            <w:tcW w:w="850" w:type="dxa"/>
            <w:vMerge w:val="continue"/>
            <w:vAlign w:val="center"/>
          </w:tcPr>
          <w:p>
            <w:pPr>
              <w:spacing w:line="400" w:lineRule="exact"/>
              <w:jc w:val="center"/>
              <w:rPr>
                <w:rFonts w:hint="eastAsia" w:ascii="仿宋" w:hAnsi="仿宋" w:eastAsia="仿宋" w:cs="仿宋"/>
                <w:kern w:val="0"/>
                <w:sz w:val="24"/>
                <w:szCs w:val="24"/>
              </w:rPr>
            </w:pPr>
          </w:p>
        </w:tc>
        <w:tc>
          <w:tcPr>
            <w:tcW w:w="994" w:type="dxa"/>
            <w:vMerge w:val="continue"/>
            <w:vAlign w:val="center"/>
          </w:tcPr>
          <w:p>
            <w:pPr>
              <w:spacing w:line="400" w:lineRule="exact"/>
              <w:jc w:val="center"/>
              <w:rPr>
                <w:rFonts w:hint="eastAsia" w:ascii="仿宋" w:hAnsi="仿宋" w:eastAsia="仿宋" w:cs="仿宋"/>
                <w:sz w:val="24"/>
                <w:szCs w:val="24"/>
              </w:rPr>
            </w:pPr>
          </w:p>
        </w:tc>
        <w:tc>
          <w:tcPr>
            <w:tcW w:w="5386" w:type="dxa"/>
            <w:vAlign w:val="center"/>
          </w:tcPr>
          <w:p>
            <w:pPr>
              <w:spacing w:line="400" w:lineRule="exact"/>
              <w:rPr>
                <w:rFonts w:hint="eastAsia" w:ascii="仿宋" w:hAnsi="仿宋" w:eastAsia="仿宋" w:cs="仿宋"/>
                <w:sz w:val="24"/>
                <w:szCs w:val="24"/>
              </w:rPr>
            </w:pPr>
            <w:r>
              <w:rPr>
                <w:rFonts w:hint="eastAsia" w:ascii="仿宋" w:hAnsi="仿宋" w:eastAsia="仿宋" w:cs="仿宋"/>
                <w:kern w:val="0"/>
                <w:sz w:val="24"/>
                <w:szCs w:val="24"/>
              </w:rPr>
              <w:t>有缺陷时建议维修</w:t>
            </w:r>
          </w:p>
        </w:tc>
        <w:tc>
          <w:tcPr>
            <w:tcW w:w="996"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78" w:type="dxa"/>
            <w:vMerge w:val="restar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850" w:type="dxa"/>
            <w:vMerge w:val="restart"/>
            <w:vAlign w:val="center"/>
          </w:tcPr>
          <w:p>
            <w:pPr>
              <w:spacing w:line="400" w:lineRule="exact"/>
              <w:jc w:val="center"/>
              <w:rPr>
                <w:rFonts w:hint="eastAsia" w:ascii="仿宋" w:hAnsi="仿宋" w:eastAsia="仿宋" w:cs="仿宋"/>
                <w:bCs/>
                <w:sz w:val="24"/>
                <w:szCs w:val="24"/>
              </w:rPr>
            </w:pPr>
            <w:r>
              <w:rPr>
                <w:rFonts w:hint="eastAsia" w:ascii="仿宋" w:hAnsi="仿宋" w:eastAsia="仿宋" w:cs="仿宋"/>
                <w:bCs/>
                <w:sz w:val="24"/>
                <w:szCs w:val="24"/>
              </w:rPr>
              <w:t>增项</w:t>
            </w:r>
          </w:p>
          <w:p>
            <w:pPr>
              <w:spacing w:line="400" w:lineRule="exact"/>
              <w:jc w:val="center"/>
              <w:rPr>
                <w:rFonts w:hint="eastAsia" w:ascii="仿宋" w:hAnsi="仿宋" w:eastAsia="仿宋" w:cs="仿宋"/>
                <w:sz w:val="24"/>
                <w:szCs w:val="24"/>
              </w:rPr>
            </w:pPr>
            <w:r>
              <w:rPr>
                <w:rFonts w:hint="eastAsia" w:ascii="仿宋" w:hAnsi="仿宋" w:eastAsia="仿宋" w:cs="仿宋"/>
                <w:bCs/>
                <w:sz w:val="24"/>
                <w:szCs w:val="24"/>
              </w:rPr>
              <w:t>推荐</w:t>
            </w:r>
          </w:p>
        </w:tc>
        <w:tc>
          <w:tcPr>
            <w:tcW w:w="994" w:type="dxa"/>
            <w:vMerge w:val="restart"/>
            <w:vAlign w:val="center"/>
          </w:tcPr>
          <w:p>
            <w:pPr>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5386" w:type="dxa"/>
            <w:vAlign w:val="center"/>
          </w:tcPr>
          <w:p>
            <w:pPr>
              <w:spacing w:line="400" w:lineRule="exact"/>
              <w:rPr>
                <w:rFonts w:hint="eastAsia" w:ascii="仿宋" w:hAnsi="仿宋" w:eastAsia="仿宋" w:cs="仿宋"/>
                <w:kern w:val="0"/>
                <w:sz w:val="24"/>
                <w:szCs w:val="24"/>
              </w:rPr>
            </w:pPr>
            <w:r>
              <w:rPr>
                <w:rFonts w:hint="eastAsia" w:ascii="仿宋" w:hAnsi="仿宋" w:eastAsia="仿宋" w:cs="仿宋"/>
                <w:kern w:val="0"/>
                <w:sz w:val="24"/>
                <w:szCs w:val="24"/>
              </w:rPr>
              <w:t>搜集顾客信息，</w:t>
            </w:r>
            <w:r>
              <w:rPr>
                <w:rFonts w:hint="eastAsia" w:ascii="仿宋" w:hAnsi="仿宋" w:eastAsia="仿宋" w:cs="仿宋"/>
                <w:sz w:val="24"/>
                <w:szCs w:val="24"/>
              </w:rPr>
              <w:t>了解车辆使用打算</w:t>
            </w:r>
          </w:p>
        </w:tc>
        <w:tc>
          <w:tcPr>
            <w:tcW w:w="996" w:type="dxa"/>
            <w:vAlign w:val="center"/>
          </w:tcPr>
          <w:p>
            <w:pPr>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78" w:type="dxa"/>
            <w:vMerge w:val="continue"/>
            <w:vAlign w:val="center"/>
          </w:tcPr>
          <w:p>
            <w:pPr>
              <w:spacing w:line="400" w:lineRule="exact"/>
              <w:jc w:val="center"/>
              <w:rPr>
                <w:rFonts w:hint="eastAsia" w:ascii="仿宋" w:hAnsi="仿宋" w:eastAsia="仿宋" w:cs="仿宋"/>
                <w:sz w:val="24"/>
                <w:szCs w:val="24"/>
              </w:rPr>
            </w:pPr>
          </w:p>
        </w:tc>
        <w:tc>
          <w:tcPr>
            <w:tcW w:w="850" w:type="dxa"/>
            <w:vMerge w:val="continue"/>
            <w:vAlign w:val="center"/>
          </w:tcPr>
          <w:p>
            <w:pPr>
              <w:spacing w:line="400" w:lineRule="exact"/>
              <w:jc w:val="center"/>
              <w:rPr>
                <w:rFonts w:hint="eastAsia" w:ascii="仿宋" w:hAnsi="仿宋" w:eastAsia="仿宋" w:cs="仿宋"/>
                <w:bCs/>
                <w:sz w:val="24"/>
                <w:szCs w:val="24"/>
              </w:rPr>
            </w:pPr>
          </w:p>
        </w:tc>
        <w:tc>
          <w:tcPr>
            <w:tcW w:w="994" w:type="dxa"/>
            <w:vMerge w:val="continue"/>
            <w:vAlign w:val="center"/>
          </w:tcPr>
          <w:p>
            <w:pPr>
              <w:spacing w:line="400" w:lineRule="exact"/>
              <w:jc w:val="center"/>
              <w:rPr>
                <w:rFonts w:hint="eastAsia" w:ascii="仿宋" w:hAnsi="仿宋" w:eastAsia="仿宋" w:cs="仿宋"/>
                <w:kern w:val="0"/>
                <w:sz w:val="24"/>
                <w:szCs w:val="24"/>
              </w:rPr>
            </w:pPr>
          </w:p>
        </w:tc>
        <w:tc>
          <w:tcPr>
            <w:tcW w:w="5386" w:type="dxa"/>
            <w:vAlign w:val="center"/>
          </w:tcPr>
          <w:p>
            <w:pPr>
              <w:spacing w:line="400" w:lineRule="exact"/>
              <w:rPr>
                <w:rFonts w:hint="eastAsia" w:ascii="仿宋" w:hAnsi="仿宋" w:eastAsia="仿宋" w:cs="仿宋"/>
                <w:kern w:val="0"/>
                <w:sz w:val="24"/>
                <w:szCs w:val="24"/>
              </w:rPr>
            </w:pPr>
            <w:r>
              <w:rPr>
                <w:rFonts w:hint="eastAsia" w:ascii="仿宋" w:hAnsi="仿宋" w:eastAsia="仿宋" w:cs="仿宋"/>
                <w:sz w:val="24"/>
                <w:szCs w:val="24"/>
              </w:rPr>
              <w:t>分析顾客需求，挖掘</w:t>
            </w:r>
            <w:r>
              <w:rPr>
                <w:rFonts w:hint="eastAsia" w:ascii="仿宋" w:hAnsi="仿宋" w:eastAsia="仿宋" w:cs="仿宋"/>
                <w:kern w:val="0"/>
                <w:sz w:val="24"/>
                <w:szCs w:val="24"/>
              </w:rPr>
              <w:t>潜在需求</w:t>
            </w:r>
          </w:p>
        </w:tc>
        <w:tc>
          <w:tcPr>
            <w:tcW w:w="996" w:type="dxa"/>
            <w:vAlign w:val="center"/>
          </w:tcPr>
          <w:p>
            <w:pPr>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78" w:type="dxa"/>
            <w:vMerge w:val="continue"/>
            <w:vAlign w:val="center"/>
          </w:tcPr>
          <w:p>
            <w:pPr>
              <w:spacing w:line="400" w:lineRule="exact"/>
              <w:jc w:val="center"/>
              <w:rPr>
                <w:rFonts w:hint="eastAsia" w:ascii="仿宋" w:hAnsi="仿宋" w:eastAsia="仿宋" w:cs="仿宋"/>
                <w:sz w:val="24"/>
                <w:szCs w:val="24"/>
              </w:rPr>
            </w:pPr>
          </w:p>
        </w:tc>
        <w:tc>
          <w:tcPr>
            <w:tcW w:w="850" w:type="dxa"/>
            <w:vMerge w:val="continue"/>
            <w:vAlign w:val="center"/>
          </w:tcPr>
          <w:p>
            <w:pPr>
              <w:spacing w:line="400" w:lineRule="exact"/>
              <w:jc w:val="center"/>
              <w:rPr>
                <w:rFonts w:hint="eastAsia" w:ascii="仿宋" w:hAnsi="仿宋" w:eastAsia="仿宋" w:cs="仿宋"/>
                <w:bCs/>
                <w:sz w:val="24"/>
                <w:szCs w:val="24"/>
              </w:rPr>
            </w:pPr>
          </w:p>
        </w:tc>
        <w:tc>
          <w:tcPr>
            <w:tcW w:w="994" w:type="dxa"/>
            <w:vMerge w:val="continue"/>
            <w:vAlign w:val="center"/>
          </w:tcPr>
          <w:p>
            <w:pPr>
              <w:spacing w:line="400" w:lineRule="exact"/>
              <w:jc w:val="center"/>
              <w:rPr>
                <w:rFonts w:hint="eastAsia" w:ascii="仿宋" w:hAnsi="仿宋" w:eastAsia="仿宋" w:cs="仿宋"/>
                <w:kern w:val="0"/>
                <w:sz w:val="24"/>
                <w:szCs w:val="24"/>
              </w:rPr>
            </w:pPr>
          </w:p>
        </w:tc>
        <w:tc>
          <w:tcPr>
            <w:tcW w:w="5386" w:type="dxa"/>
            <w:vAlign w:val="center"/>
          </w:tcPr>
          <w:p>
            <w:pPr>
              <w:spacing w:line="400" w:lineRule="exact"/>
              <w:rPr>
                <w:rFonts w:hint="eastAsia" w:ascii="仿宋" w:hAnsi="仿宋" w:eastAsia="仿宋" w:cs="仿宋"/>
                <w:kern w:val="0"/>
                <w:sz w:val="24"/>
                <w:szCs w:val="24"/>
              </w:rPr>
            </w:pPr>
            <w:r>
              <w:rPr>
                <w:rFonts w:hint="eastAsia" w:ascii="仿宋" w:hAnsi="仿宋" w:eastAsia="仿宋" w:cs="仿宋"/>
                <w:sz w:val="24"/>
                <w:szCs w:val="24"/>
              </w:rPr>
              <w:t>提供专业建议，推荐</w:t>
            </w:r>
            <w:r>
              <w:rPr>
                <w:rFonts w:hint="eastAsia" w:ascii="仿宋" w:hAnsi="仿宋" w:eastAsia="仿宋" w:cs="仿宋"/>
                <w:kern w:val="0"/>
                <w:sz w:val="24"/>
                <w:szCs w:val="24"/>
              </w:rPr>
              <w:t>顾客需要的</w:t>
            </w:r>
            <w:r>
              <w:rPr>
                <w:rFonts w:hint="eastAsia" w:ascii="仿宋" w:hAnsi="仿宋" w:eastAsia="仿宋" w:cs="仿宋"/>
                <w:bCs/>
                <w:sz w:val="24"/>
                <w:szCs w:val="24"/>
              </w:rPr>
              <w:t>增项</w:t>
            </w:r>
            <w:r>
              <w:rPr>
                <w:rFonts w:hint="eastAsia" w:ascii="仿宋" w:hAnsi="仿宋" w:eastAsia="仿宋" w:cs="仿宋"/>
                <w:kern w:val="0"/>
                <w:sz w:val="24"/>
                <w:szCs w:val="24"/>
              </w:rPr>
              <w:t>服务</w:t>
            </w:r>
          </w:p>
        </w:tc>
        <w:tc>
          <w:tcPr>
            <w:tcW w:w="996" w:type="dxa"/>
            <w:vAlign w:val="center"/>
          </w:tcPr>
          <w:p>
            <w:pPr>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78" w:type="dxa"/>
            <w:vMerge w:val="restar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850" w:type="dxa"/>
            <w:vMerge w:val="restart"/>
            <w:vAlign w:val="center"/>
          </w:tcPr>
          <w:p>
            <w:pPr>
              <w:spacing w:line="400" w:lineRule="exact"/>
              <w:jc w:val="center"/>
              <w:rPr>
                <w:rFonts w:hint="eastAsia" w:ascii="仿宋" w:hAnsi="仿宋" w:eastAsia="仿宋" w:cs="仿宋"/>
                <w:bCs/>
                <w:sz w:val="24"/>
                <w:szCs w:val="24"/>
              </w:rPr>
            </w:pPr>
            <w:r>
              <w:rPr>
                <w:rFonts w:hint="eastAsia" w:ascii="仿宋" w:hAnsi="仿宋" w:eastAsia="仿宋" w:cs="仿宋"/>
                <w:bCs/>
                <w:sz w:val="24"/>
                <w:szCs w:val="24"/>
              </w:rPr>
              <w:t>项目</w:t>
            </w:r>
          </w:p>
          <w:p>
            <w:pPr>
              <w:spacing w:line="400" w:lineRule="exact"/>
              <w:jc w:val="center"/>
              <w:rPr>
                <w:rFonts w:hint="eastAsia" w:ascii="仿宋" w:hAnsi="仿宋" w:eastAsia="仿宋" w:cs="仿宋"/>
                <w:sz w:val="24"/>
                <w:szCs w:val="24"/>
              </w:rPr>
            </w:pPr>
            <w:r>
              <w:rPr>
                <w:rFonts w:hint="eastAsia" w:ascii="仿宋" w:hAnsi="仿宋" w:eastAsia="仿宋" w:cs="仿宋"/>
                <w:bCs/>
                <w:sz w:val="24"/>
                <w:szCs w:val="24"/>
              </w:rPr>
              <w:t>确认</w:t>
            </w:r>
          </w:p>
        </w:tc>
        <w:tc>
          <w:tcPr>
            <w:tcW w:w="994" w:type="dxa"/>
            <w:vMerge w:val="restar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10%</w:t>
            </w:r>
          </w:p>
        </w:tc>
        <w:tc>
          <w:tcPr>
            <w:tcW w:w="5386" w:type="dxa"/>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请客户到洽谈桌落座，询问并递送饮品</w:t>
            </w:r>
          </w:p>
        </w:tc>
        <w:tc>
          <w:tcPr>
            <w:tcW w:w="996"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78" w:type="dxa"/>
            <w:vMerge w:val="continue"/>
            <w:vAlign w:val="center"/>
          </w:tcPr>
          <w:p>
            <w:pPr>
              <w:spacing w:line="400" w:lineRule="exact"/>
              <w:jc w:val="center"/>
              <w:rPr>
                <w:rFonts w:hint="eastAsia" w:ascii="仿宋" w:hAnsi="仿宋" w:eastAsia="仿宋" w:cs="仿宋"/>
                <w:sz w:val="24"/>
                <w:szCs w:val="24"/>
              </w:rPr>
            </w:pPr>
          </w:p>
        </w:tc>
        <w:tc>
          <w:tcPr>
            <w:tcW w:w="850" w:type="dxa"/>
            <w:vMerge w:val="continue"/>
            <w:vAlign w:val="center"/>
          </w:tcPr>
          <w:p>
            <w:pPr>
              <w:spacing w:line="400" w:lineRule="exact"/>
              <w:jc w:val="center"/>
              <w:rPr>
                <w:rFonts w:hint="eastAsia" w:ascii="仿宋" w:hAnsi="仿宋" w:eastAsia="仿宋" w:cs="仿宋"/>
                <w:bCs/>
                <w:sz w:val="24"/>
                <w:szCs w:val="24"/>
              </w:rPr>
            </w:pPr>
          </w:p>
        </w:tc>
        <w:tc>
          <w:tcPr>
            <w:tcW w:w="994" w:type="dxa"/>
            <w:vMerge w:val="continue"/>
            <w:vAlign w:val="center"/>
          </w:tcPr>
          <w:p>
            <w:pPr>
              <w:spacing w:line="400" w:lineRule="exact"/>
              <w:jc w:val="center"/>
              <w:rPr>
                <w:rFonts w:hint="eastAsia" w:ascii="仿宋" w:hAnsi="仿宋" w:eastAsia="仿宋" w:cs="仿宋"/>
                <w:sz w:val="24"/>
                <w:szCs w:val="24"/>
              </w:rPr>
            </w:pPr>
          </w:p>
        </w:tc>
        <w:tc>
          <w:tcPr>
            <w:tcW w:w="5386" w:type="dxa"/>
            <w:vAlign w:val="center"/>
          </w:tcPr>
          <w:p>
            <w:pPr>
              <w:spacing w:line="400" w:lineRule="exact"/>
              <w:rPr>
                <w:rFonts w:hint="eastAsia" w:ascii="仿宋" w:hAnsi="仿宋" w:eastAsia="仿宋" w:cs="仿宋"/>
                <w:sz w:val="24"/>
                <w:szCs w:val="24"/>
              </w:rPr>
            </w:pPr>
            <w:r>
              <w:rPr>
                <w:rFonts w:hint="eastAsia" w:ascii="仿宋" w:hAnsi="仿宋" w:eastAsia="仿宋" w:cs="仿宋"/>
                <w:kern w:val="0"/>
                <w:sz w:val="24"/>
                <w:szCs w:val="24"/>
              </w:rPr>
              <w:t>确认常规服务</w:t>
            </w:r>
            <w:r>
              <w:rPr>
                <w:rFonts w:hint="eastAsia" w:ascii="仿宋" w:hAnsi="仿宋" w:eastAsia="仿宋" w:cs="仿宋"/>
                <w:sz w:val="24"/>
                <w:szCs w:val="24"/>
              </w:rPr>
              <w:t>和</w:t>
            </w:r>
            <w:r>
              <w:rPr>
                <w:rFonts w:hint="eastAsia" w:ascii="仿宋" w:hAnsi="仿宋" w:eastAsia="仿宋" w:cs="仿宋"/>
                <w:kern w:val="0"/>
                <w:sz w:val="24"/>
                <w:szCs w:val="24"/>
              </w:rPr>
              <w:t>增项服务项目，签订委托书</w:t>
            </w:r>
            <w:r>
              <w:rPr>
                <w:rFonts w:hint="eastAsia" w:ascii="仿宋" w:hAnsi="仿宋" w:eastAsia="仿宋" w:cs="仿宋"/>
                <w:sz w:val="24"/>
                <w:szCs w:val="24"/>
              </w:rPr>
              <w:t>（模拟）</w:t>
            </w:r>
          </w:p>
        </w:tc>
        <w:tc>
          <w:tcPr>
            <w:tcW w:w="996"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78" w:type="dxa"/>
            <w:vMerge w:val="continue"/>
            <w:vAlign w:val="center"/>
          </w:tcPr>
          <w:p>
            <w:pPr>
              <w:spacing w:line="400" w:lineRule="exact"/>
              <w:jc w:val="center"/>
              <w:rPr>
                <w:rFonts w:hint="eastAsia" w:ascii="仿宋" w:hAnsi="仿宋" w:eastAsia="仿宋" w:cs="仿宋"/>
                <w:sz w:val="24"/>
                <w:szCs w:val="24"/>
              </w:rPr>
            </w:pPr>
          </w:p>
        </w:tc>
        <w:tc>
          <w:tcPr>
            <w:tcW w:w="850" w:type="dxa"/>
            <w:vMerge w:val="continue"/>
            <w:vAlign w:val="center"/>
          </w:tcPr>
          <w:p>
            <w:pPr>
              <w:spacing w:line="400" w:lineRule="exact"/>
              <w:jc w:val="center"/>
              <w:rPr>
                <w:rFonts w:hint="eastAsia" w:ascii="仿宋" w:hAnsi="仿宋" w:eastAsia="仿宋" w:cs="仿宋"/>
                <w:bCs/>
                <w:sz w:val="24"/>
                <w:szCs w:val="24"/>
              </w:rPr>
            </w:pPr>
          </w:p>
        </w:tc>
        <w:tc>
          <w:tcPr>
            <w:tcW w:w="994" w:type="dxa"/>
            <w:vMerge w:val="continue"/>
            <w:vAlign w:val="center"/>
          </w:tcPr>
          <w:p>
            <w:pPr>
              <w:spacing w:line="400" w:lineRule="exact"/>
              <w:jc w:val="center"/>
              <w:rPr>
                <w:rFonts w:hint="eastAsia" w:ascii="仿宋" w:hAnsi="仿宋" w:eastAsia="仿宋" w:cs="仿宋"/>
                <w:sz w:val="24"/>
                <w:szCs w:val="24"/>
              </w:rPr>
            </w:pPr>
          </w:p>
        </w:tc>
        <w:tc>
          <w:tcPr>
            <w:tcW w:w="5386" w:type="dxa"/>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询问顾客电话，安排顾客到休息室等候</w:t>
            </w:r>
          </w:p>
        </w:tc>
        <w:tc>
          <w:tcPr>
            <w:tcW w:w="996"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78" w:type="dxa"/>
            <w:vMerge w:val="restar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5</w:t>
            </w:r>
          </w:p>
        </w:tc>
        <w:tc>
          <w:tcPr>
            <w:tcW w:w="850" w:type="dxa"/>
            <w:vMerge w:val="restart"/>
            <w:vAlign w:val="center"/>
          </w:tcPr>
          <w:p>
            <w:pPr>
              <w:spacing w:line="400" w:lineRule="exact"/>
              <w:jc w:val="center"/>
              <w:rPr>
                <w:rFonts w:hint="eastAsia" w:ascii="仿宋" w:hAnsi="仿宋" w:eastAsia="仿宋" w:cs="仿宋"/>
                <w:bCs/>
                <w:sz w:val="24"/>
                <w:szCs w:val="24"/>
              </w:rPr>
            </w:pPr>
            <w:r>
              <w:rPr>
                <w:rFonts w:hint="eastAsia" w:ascii="仿宋" w:hAnsi="仿宋" w:eastAsia="仿宋" w:cs="仿宋"/>
                <w:bCs/>
                <w:sz w:val="24"/>
                <w:szCs w:val="24"/>
              </w:rPr>
              <w:t>交车</w:t>
            </w:r>
          </w:p>
          <w:p>
            <w:pPr>
              <w:spacing w:line="400" w:lineRule="exact"/>
              <w:jc w:val="center"/>
              <w:rPr>
                <w:rFonts w:hint="eastAsia" w:ascii="仿宋" w:hAnsi="仿宋" w:eastAsia="仿宋" w:cs="仿宋"/>
                <w:sz w:val="24"/>
                <w:szCs w:val="24"/>
              </w:rPr>
            </w:pPr>
            <w:r>
              <w:rPr>
                <w:rFonts w:hint="eastAsia" w:ascii="仿宋" w:hAnsi="仿宋" w:eastAsia="仿宋" w:cs="仿宋"/>
                <w:bCs/>
                <w:sz w:val="24"/>
                <w:szCs w:val="24"/>
              </w:rPr>
              <w:t>准备</w:t>
            </w:r>
          </w:p>
        </w:tc>
        <w:tc>
          <w:tcPr>
            <w:tcW w:w="994" w:type="dxa"/>
            <w:vMerge w:val="restar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5%</w:t>
            </w:r>
          </w:p>
        </w:tc>
        <w:tc>
          <w:tcPr>
            <w:tcW w:w="5386" w:type="dxa"/>
            <w:vAlign w:val="center"/>
          </w:tcPr>
          <w:p>
            <w:pPr>
              <w:spacing w:line="400" w:lineRule="exact"/>
              <w:rPr>
                <w:rFonts w:hint="eastAsia" w:ascii="仿宋" w:hAnsi="仿宋" w:eastAsia="仿宋" w:cs="仿宋"/>
                <w:kern w:val="0"/>
                <w:sz w:val="24"/>
                <w:szCs w:val="24"/>
              </w:rPr>
            </w:pPr>
            <w:r>
              <w:rPr>
                <w:rFonts w:hint="eastAsia" w:ascii="仿宋" w:hAnsi="仿宋" w:eastAsia="仿宋" w:cs="仿宋"/>
                <w:sz w:val="24"/>
                <w:szCs w:val="24"/>
              </w:rPr>
              <w:t>准备好</w:t>
            </w:r>
            <w:r>
              <w:rPr>
                <w:rFonts w:hint="eastAsia" w:ascii="仿宋" w:hAnsi="仿宋" w:eastAsia="仿宋" w:cs="仿宋"/>
                <w:kern w:val="0"/>
                <w:sz w:val="24"/>
                <w:szCs w:val="24"/>
              </w:rPr>
              <w:t>委托书</w:t>
            </w:r>
            <w:r>
              <w:rPr>
                <w:rFonts w:hint="eastAsia" w:ascii="仿宋" w:hAnsi="仿宋" w:eastAsia="仿宋" w:cs="仿宋"/>
                <w:sz w:val="24"/>
                <w:szCs w:val="24"/>
              </w:rPr>
              <w:t>、</w:t>
            </w:r>
            <w:r>
              <w:rPr>
                <w:rFonts w:hint="eastAsia" w:ascii="仿宋" w:hAnsi="仿宋" w:eastAsia="仿宋" w:cs="仿宋"/>
                <w:bCs/>
                <w:sz w:val="24"/>
                <w:szCs w:val="24"/>
              </w:rPr>
              <w:t>工单</w:t>
            </w:r>
            <w:r>
              <w:rPr>
                <w:rFonts w:hint="eastAsia" w:ascii="仿宋" w:hAnsi="仿宋" w:eastAsia="仿宋" w:cs="仿宋"/>
                <w:sz w:val="24"/>
                <w:szCs w:val="24"/>
              </w:rPr>
              <w:t>、旧配件、车钥匙及行驶证</w:t>
            </w:r>
          </w:p>
        </w:tc>
        <w:tc>
          <w:tcPr>
            <w:tcW w:w="996"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78" w:type="dxa"/>
            <w:vMerge w:val="continue"/>
            <w:vAlign w:val="center"/>
          </w:tcPr>
          <w:p>
            <w:pPr>
              <w:spacing w:line="400" w:lineRule="exact"/>
              <w:jc w:val="center"/>
              <w:rPr>
                <w:rFonts w:hint="eastAsia" w:ascii="仿宋" w:hAnsi="仿宋" w:eastAsia="仿宋" w:cs="仿宋"/>
                <w:sz w:val="24"/>
                <w:szCs w:val="24"/>
              </w:rPr>
            </w:pPr>
          </w:p>
        </w:tc>
        <w:tc>
          <w:tcPr>
            <w:tcW w:w="850" w:type="dxa"/>
            <w:vMerge w:val="continue"/>
            <w:vAlign w:val="center"/>
          </w:tcPr>
          <w:p>
            <w:pPr>
              <w:spacing w:line="400" w:lineRule="exact"/>
              <w:jc w:val="center"/>
              <w:rPr>
                <w:rFonts w:hint="eastAsia" w:ascii="仿宋" w:hAnsi="仿宋" w:eastAsia="仿宋" w:cs="仿宋"/>
                <w:bCs/>
                <w:sz w:val="24"/>
                <w:szCs w:val="24"/>
              </w:rPr>
            </w:pPr>
          </w:p>
        </w:tc>
        <w:tc>
          <w:tcPr>
            <w:tcW w:w="994" w:type="dxa"/>
            <w:vMerge w:val="continue"/>
            <w:vAlign w:val="center"/>
          </w:tcPr>
          <w:p>
            <w:pPr>
              <w:spacing w:line="400" w:lineRule="exact"/>
              <w:jc w:val="center"/>
              <w:rPr>
                <w:rFonts w:hint="eastAsia" w:ascii="仿宋" w:hAnsi="仿宋" w:eastAsia="仿宋" w:cs="仿宋"/>
                <w:sz w:val="24"/>
                <w:szCs w:val="24"/>
              </w:rPr>
            </w:pPr>
          </w:p>
        </w:tc>
        <w:tc>
          <w:tcPr>
            <w:tcW w:w="5386" w:type="dxa"/>
            <w:vAlign w:val="center"/>
          </w:tcPr>
          <w:p>
            <w:pPr>
              <w:spacing w:line="400" w:lineRule="exact"/>
              <w:rPr>
                <w:rFonts w:hint="eastAsia" w:ascii="仿宋" w:hAnsi="仿宋" w:eastAsia="仿宋" w:cs="仿宋"/>
                <w:sz w:val="24"/>
                <w:szCs w:val="24"/>
              </w:rPr>
            </w:pPr>
            <w:r>
              <w:rPr>
                <w:rFonts w:hint="eastAsia" w:ascii="仿宋" w:hAnsi="仿宋" w:eastAsia="仿宋" w:cs="仿宋"/>
                <w:kern w:val="0"/>
                <w:sz w:val="24"/>
                <w:szCs w:val="24"/>
              </w:rPr>
              <w:t>取出</w:t>
            </w:r>
            <w:r>
              <w:rPr>
                <w:rFonts w:hint="eastAsia" w:ascii="仿宋" w:hAnsi="仿宋" w:eastAsia="仿宋" w:cs="仿宋"/>
                <w:sz w:val="24"/>
                <w:szCs w:val="24"/>
              </w:rPr>
              <w:t>顾客委托</w:t>
            </w:r>
            <w:r>
              <w:rPr>
                <w:rFonts w:hint="eastAsia" w:ascii="仿宋" w:hAnsi="仿宋" w:eastAsia="仿宋" w:cs="仿宋"/>
                <w:kern w:val="0"/>
                <w:sz w:val="24"/>
                <w:szCs w:val="24"/>
              </w:rPr>
              <w:t>保管物品，放回原处</w:t>
            </w:r>
          </w:p>
        </w:tc>
        <w:tc>
          <w:tcPr>
            <w:tcW w:w="996"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78" w:type="dxa"/>
            <w:vMerge w:val="restar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6</w:t>
            </w:r>
          </w:p>
        </w:tc>
        <w:tc>
          <w:tcPr>
            <w:tcW w:w="850" w:type="dxa"/>
            <w:vMerge w:val="restart"/>
            <w:vAlign w:val="center"/>
          </w:tcPr>
          <w:p>
            <w:pPr>
              <w:spacing w:line="400" w:lineRule="exact"/>
              <w:jc w:val="center"/>
              <w:rPr>
                <w:rFonts w:hint="eastAsia" w:ascii="仿宋" w:hAnsi="仿宋" w:eastAsia="仿宋" w:cs="仿宋"/>
                <w:bCs/>
                <w:sz w:val="24"/>
                <w:szCs w:val="24"/>
              </w:rPr>
            </w:pPr>
            <w:r>
              <w:rPr>
                <w:rFonts w:hint="eastAsia" w:ascii="仿宋" w:hAnsi="仿宋" w:eastAsia="仿宋" w:cs="仿宋"/>
                <w:bCs/>
                <w:sz w:val="24"/>
                <w:szCs w:val="24"/>
              </w:rPr>
              <w:t>车辆</w:t>
            </w:r>
          </w:p>
          <w:p>
            <w:pPr>
              <w:spacing w:line="400" w:lineRule="exact"/>
              <w:jc w:val="center"/>
              <w:rPr>
                <w:rFonts w:hint="eastAsia" w:ascii="仿宋" w:hAnsi="仿宋" w:eastAsia="仿宋" w:cs="仿宋"/>
                <w:sz w:val="24"/>
                <w:szCs w:val="24"/>
              </w:rPr>
            </w:pPr>
            <w:r>
              <w:rPr>
                <w:rFonts w:hint="eastAsia" w:ascii="仿宋" w:hAnsi="仿宋" w:eastAsia="仿宋" w:cs="仿宋"/>
                <w:bCs/>
                <w:sz w:val="24"/>
                <w:szCs w:val="24"/>
              </w:rPr>
              <w:t>验收</w:t>
            </w:r>
          </w:p>
        </w:tc>
        <w:tc>
          <w:tcPr>
            <w:tcW w:w="994" w:type="dxa"/>
            <w:vMerge w:val="restar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20%</w:t>
            </w:r>
          </w:p>
        </w:tc>
        <w:tc>
          <w:tcPr>
            <w:tcW w:w="5386" w:type="dxa"/>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陪同</w:t>
            </w:r>
            <w:r>
              <w:rPr>
                <w:rFonts w:hint="eastAsia" w:ascii="仿宋" w:hAnsi="仿宋" w:eastAsia="仿宋" w:cs="仿宋"/>
                <w:sz w:val="24"/>
                <w:szCs w:val="24"/>
              </w:rPr>
              <w:t>顾客</w:t>
            </w:r>
            <w:r>
              <w:rPr>
                <w:rFonts w:hint="eastAsia" w:ascii="仿宋" w:hAnsi="仿宋" w:eastAsia="仿宋" w:cs="仿宋"/>
                <w:sz w:val="24"/>
                <w:szCs w:val="24"/>
              </w:rPr>
              <w:t>查看竣工车辆</w:t>
            </w:r>
          </w:p>
        </w:tc>
        <w:tc>
          <w:tcPr>
            <w:tcW w:w="996"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78" w:type="dxa"/>
            <w:vMerge w:val="continue"/>
            <w:vAlign w:val="center"/>
          </w:tcPr>
          <w:p>
            <w:pPr>
              <w:spacing w:line="400" w:lineRule="exact"/>
              <w:jc w:val="center"/>
              <w:rPr>
                <w:rFonts w:hint="eastAsia" w:ascii="仿宋" w:hAnsi="仿宋" w:eastAsia="仿宋" w:cs="仿宋"/>
                <w:sz w:val="24"/>
                <w:szCs w:val="24"/>
              </w:rPr>
            </w:pPr>
          </w:p>
        </w:tc>
        <w:tc>
          <w:tcPr>
            <w:tcW w:w="850" w:type="dxa"/>
            <w:vMerge w:val="continue"/>
            <w:vAlign w:val="center"/>
          </w:tcPr>
          <w:p>
            <w:pPr>
              <w:spacing w:line="400" w:lineRule="exact"/>
              <w:jc w:val="center"/>
              <w:rPr>
                <w:rFonts w:hint="eastAsia" w:ascii="仿宋" w:hAnsi="仿宋" w:eastAsia="仿宋" w:cs="仿宋"/>
                <w:bCs/>
                <w:sz w:val="24"/>
                <w:szCs w:val="24"/>
              </w:rPr>
            </w:pPr>
          </w:p>
        </w:tc>
        <w:tc>
          <w:tcPr>
            <w:tcW w:w="994" w:type="dxa"/>
            <w:vMerge w:val="continue"/>
            <w:vAlign w:val="center"/>
          </w:tcPr>
          <w:p>
            <w:pPr>
              <w:spacing w:line="400" w:lineRule="exact"/>
              <w:jc w:val="center"/>
              <w:rPr>
                <w:rFonts w:hint="eastAsia" w:ascii="仿宋" w:hAnsi="仿宋" w:eastAsia="仿宋" w:cs="仿宋"/>
                <w:sz w:val="24"/>
                <w:szCs w:val="24"/>
              </w:rPr>
            </w:pPr>
          </w:p>
        </w:tc>
        <w:tc>
          <w:tcPr>
            <w:tcW w:w="5386" w:type="dxa"/>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当面取下车辆防护件</w:t>
            </w:r>
          </w:p>
        </w:tc>
        <w:tc>
          <w:tcPr>
            <w:tcW w:w="996"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78" w:type="dxa"/>
            <w:vMerge w:val="continue"/>
            <w:vAlign w:val="center"/>
          </w:tcPr>
          <w:p>
            <w:pPr>
              <w:spacing w:line="400" w:lineRule="exact"/>
              <w:jc w:val="center"/>
              <w:rPr>
                <w:rFonts w:hint="eastAsia" w:ascii="仿宋" w:hAnsi="仿宋" w:eastAsia="仿宋" w:cs="仿宋"/>
                <w:sz w:val="24"/>
                <w:szCs w:val="24"/>
              </w:rPr>
            </w:pPr>
          </w:p>
        </w:tc>
        <w:tc>
          <w:tcPr>
            <w:tcW w:w="850" w:type="dxa"/>
            <w:vMerge w:val="continue"/>
            <w:vAlign w:val="center"/>
          </w:tcPr>
          <w:p>
            <w:pPr>
              <w:spacing w:line="400" w:lineRule="exact"/>
              <w:jc w:val="center"/>
              <w:rPr>
                <w:rFonts w:hint="eastAsia" w:ascii="仿宋" w:hAnsi="仿宋" w:eastAsia="仿宋" w:cs="仿宋"/>
                <w:bCs/>
                <w:sz w:val="24"/>
                <w:szCs w:val="24"/>
              </w:rPr>
            </w:pPr>
          </w:p>
        </w:tc>
        <w:tc>
          <w:tcPr>
            <w:tcW w:w="994" w:type="dxa"/>
            <w:vMerge w:val="continue"/>
            <w:vAlign w:val="center"/>
          </w:tcPr>
          <w:p>
            <w:pPr>
              <w:spacing w:line="400" w:lineRule="exact"/>
              <w:jc w:val="center"/>
              <w:rPr>
                <w:rFonts w:hint="eastAsia" w:ascii="仿宋" w:hAnsi="仿宋" w:eastAsia="仿宋" w:cs="仿宋"/>
                <w:sz w:val="24"/>
                <w:szCs w:val="24"/>
              </w:rPr>
            </w:pPr>
          </w:p>
        </w:tc>
        <w:tc>
          <w:tcPr>
            <w:tcW w:w="5386" w:type="dxa"/>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向</w:t>
            </w:r>
            <w:r>
              <w:rPr>
                <w:rFonts w:hint="eastAsia" w:ascii="仿宋" w:hAnsi="仿宋" w:eastAsia="仿宋" w:cs="仿宋"/>
                <w:sz w:val="24"/>
                <w:szCs w:val="24"/>
              </w:rPr>
              <w:t>顾客</w:t>
            </w:r>
            <w:r>
              <w:rPr>
                <w:rFonts w:hint="eastAsia" w:ascii="仿宋" w:hAnsi="仿宋" w:eastAsia="仿宋" w:cs="仿宋"/>
                <w:sz w:val="24"/>
                <w:szCs w:val="24"/>
              </w:rPr>
              <w:t>解释服务项目</w:t>
            </w:r>
          </w:p>
        </w:tc>
        <w:tc>
          <w:tcPr>
            <w:tcW w:w="996"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78" w:type="dxa"/>
            <w:vMerge w:val="continue"/>
            <w:vAlign w:val="center"/>
          </w:tcPr>
          <w:p>
            <w:pPr>
              <w:spacing w:line="400" w:lineRule="exact"/>
              <w:jc w:val="center"/>
              <w:rPr>
                <w:rFonts w:hint="eastAsia" w:ascii="仿宋" w:hAnsi="仿宋" w:eastAsia="仿宋" w:cs="仿宋"/>
                <w:sz w:val="24"/>
                <w:szCs w:val="24"/>
              </w:rPr>
            </w:pPr>
          </w:p>
        </w:tc>
        <w:tc>
          <w:tcPr>
            <w:tcW w:w="850" w:type="dxa"/>
            <w:vMerge w:val="continue"/>
            <w:vAlign w:val="center"/>
          </w:tcPr>
          <w:p>
            <w:pPr>
              <w:spacing w:line="400" w:lineRule="exact"/>
              <w:jc w:val="center"/>
              <w:rPr>
                <w:rFonts w:hint="eastAsia" w:ascii="仿宋" w:hAnsi="仿宋" w:eastAsia="仿宋" w:cs="仿宋"/>
                <w:bCs/>
                <w:sz w:val="24"/>
                <w:szCs w:val="24"/>
              </w:rPr>
            </w:pPr>
          </w:p>
        </w:tc>
        <w:tc>
          <w:tcPr>
            <w:tcW w:w="994" w:type="dxa"/>
            <w:vMerge w:val="continue"/>
            <w:vAlign w:val="center"/>
          </w:tcPr>
          <w:p>
            <w:pPr>
              <w:spacing w:line="400" w:lineRule="exact"/>
              <w:jc w:val="center"/>
              <w:rPr>
                <w:rFonts w:hint="eastAsia" w:ascii="仿宋" w:hAnsi="仿宋" w:eastAsia="仿宋" w:cs="仿宋"/>
                <w:sz w:val="24"/>
                <w:szCs w:val="24"/>
              </w:rPr>
            </w:pPr>
          </w:p>
        </w:tc>
        <w:tc>
          <w:tcPr>
            <w:tcW w:w="5386" w:type="dxa"/>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请</w:t>
            </w:r>
            <w:r>
              <w:rPr>
                <w:rFonts w:hint="eastAsia" w:ascii="仿宋" w:hAnsi="仿宋" w:eastAsia="仿宋" w:cs="仿宋"/>
                <w:sz w:val="24"/>
                <w:szCs w:val="24"/>
              </w:rPr>
              <w:t>顾客</w:t>
            </w:r>
            <w:r>
              <w:rPr>
                <w:rFonts w:hint="eastAsia" w:ascii="仿宋" w:hAnsi="仿宋" w:eastAsia="仿宋" w:cs="仿宋"/>
                <w:sz w:val="24"/>
                <w:szCs w:val="24"/>
              </w:rPr>
              <w:t>在工单上签字</w:t>
            </w:r>
            <w:r>
              <w:rPr>
                <w:rFonts w:hint="eastAsia" w:ascii="仿宋" w:hAnsi="仿宋" w:eastAsia="仿宋" w:cs="仿宋"/>
                <w:sz w:val="24"/>
                <w:szCs w:val="24"/>
              </w:rPr>
              <w:t>（模拟）</w:t>
            </w:r>
          </w:p>
        </w:tc>
        <w:tc>
          <w:tcPr>
            <w:tcW w:w="996"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78" w:type="dxa"/>
            <w:vMerge w:val="restar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7</w:t>
            </w:r>
          </w:p>
        </w:tc>
        <w:tc>
          <w:tcPr>
            <w:tcW w:w="850" w:type="dxa"/>
            <w:vMerge w:val="restart"/>
            <w:vAlign w:val="center"/>
          </w:tcPr>
          <w:p>
            <w:pPr>
              <w:spacing w:line="400" w:lineRule="exact"/>
              <w:jc w:val="center"/>
              <w:rPr>
                <w:rFonts w:hint="eastAsia" w:ascii="仿宋" w:hAnsi="仿宋" w:eastAsia="仿宋" w:cs="仿宋"/>
                <w:bCs/>
                <w:sz w:val="24"/>
                <w:szCs w:val="24"/>
              </w:rPr>
            </w:pPr>
            <w:r>
              <w:rPr>
                <w:rFonts w:hint="eastAsia" w:ascii="仿宋" w:hAnsi="仿宋" w:eastAsia="仿宋" w:cs="仿宋"/>
                <w:bCs/>
                <w:sz w:val="24"/>
                <w:szCs w:val="24"/>
              </w:rPr>
              <w:t>核单</w:t>
            </w:r>
          </w:p>
          <w:p>
            <w:pPr>
              <w:spacing w:line="400" w:lineRule="exact"/>
              <w:jc w:val="center"/>
              <w:rPr>
                <w:rFonts w:hint="eastAsia" w:ascii="仿宋" w:hAnsi="仿宋" w:eastAsia="仿宋" w:cs="仿宋"/>
                <w:sz w:val="24"/>
                <w:szCs w:val="24"/>
              </w:rPr>
            </w:pPr>
            <w:r>
              <w:rPr>
                <w:rFonts w:hint="eastAsia" w:ascii="仿宋" w:hAnsi="仿宋" w:eastAsia="仿宋" w:cs="仿宋"/>
                <w:bCs/>
                <w:sz w:val="24"/>
                <w:szCs w:val="24"/>
              </w:rPr>
              <w:t>结账</w:t>
            </w:r>
          </w:p>
        </w:tc>
        <w:tc>
          <w:tcPr>
            <w:tcW w:w="994" w:type="dxa"/>
            <w:vMerge w:val="restar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5%</w:t>
            </w:r>
          </w:p>
        </w:tc>
        <w:tc>
          <w:tcPr>
            <w:tcW w:w="5386" w:type="dxa"/>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陪同</w:t>
            </w:r>
            <w:r>
              <w:rPr>
                <w:rFonts w:hint="eastAsia" w:ascii="仿宋" w:hAnsi="仿宋" w:eastAsia="仿宋" w:cs="仿宋"/>
                <w:sz w:val="24"/>
                <w:szCs w:val="24"/>
              </w:rPr>
              <w:t>顾客</w:t>
            </w:r>
            <w:r>
              <w:rPr>
                <w:rFonts w:hint="eastAsia" w:ascii="仿宋" w:hAnsi="仿宋" w:eastAsia="仿宋" w:cs="仿宋"/>
                <w:sz w:val="24"/>
                <w:szCs w:val="24"/>
              </w:rPr>
              <w:t>至收银台处，向顾客解释收费项目</w:t>
            </w:r>
            <w:r>
              <w:rPr>
                <w:rFonts w:hint="eastAsia" w:ascii="仿宋" w:hAnsi="仿宋" w:eastAsia="仿宋" w:cs="仿宋"/>
                <w:sz w:val="24"/>
                <w:szCs w:val="24"/>
              </w:rPr>
              <w:t xml:space="preserve"> </w:t>
            </w:r>
          </w:p>
        </w:tc>
        <w:tc>
          <w:tcPr>
            <w:tcW w:w="996"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78" w:type="dxa"/>
            <w:vMerge w:val="continue"/>
            <w:vAlign w:val="center"/>
          </w:tcPr>
          <w:p>
            <w:pPr>
              <w:spacing w:line="400" w:lineRule="exact"/>
              <w:jc w:val="center"/>
              <w:rPr>
                <w:rFonts w:hint="eastAsia" w:ascii="仿宋" w:hAnsi="仿宋" w:eastAsia="仿宋" w:cs="仿宋"/>
                <w:sz w:val="24"/>
                <w:szCs w:val="24"/>
              </w:rPr>
            </w:pPr>
          </w:p>
        </w:tc>
        <w:tc>
          <w:tcPr>
            <w:tcW w:w="850" w:type="dxa"/>
            <w:vMerge w:val="continue"/>
            <w:vAlign w:val="center"/>
          </w:tcPr>
          <w:p>
            <w:pPr>
              <w:spacing w:line="400" w:lineRule="exact"/>
              <w:jc w:val="center"/>
              <w:rPr>
                <w:rFonts w:hint="eastAsia" w:ascii="仿宋" w:hAnsi="仿宋" w:eastAsia="仿宋" w:cs="仿宋"/>
                <w:bCs/>
                <w:sz w:val="24"/>
                <w:szCs w:val="24"/>
              </w:rPr>
            </w:pPr>
          </w:p>
        </w:tc>
        <w:tc>
          <w:tcPr>
            <w:tcW w:w="994" w:type="dxa"/>
            <w:vMerge w:val="continue"/>
            <w:vAlign w:val="center"/>
          </w:tcPr>
          <w:p>
            <w:pPr>
              <w:spacing w:line="400" w:lineRule="exact"/>
              <w:jc w:val="center"/>
              <w:rPr>
                <w:rFonts w:hint="eastAsia" w:ascii="仿宋" w:hAnsi="仿宋" w:eastAsia="仿宋" w:cs="仿宋"/>
                <w:sz w:val="24"/>
                <w:szCs w:val="24"/>
              </w:rPr>
            </w:pPr>
          </w:p>
        </w:tc>
        <w:tc>
          <w:tcPr>
            <w:tcW w:w="5386" w:type="dxa"/>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请</w:t>
            </w:r>
            <w:r>
              <w:rPr>
                <w:rFonts w:hint="eastAsia" w:ascii="仿宋" w:hAnsi="仿宋" w:eastAsia="仿宋" w:cs="仿宋"/>
                <w:sz w:val="24"/>
                <w:szCs w:val="24"/>
              </w:rPr>
              <w:t>顾客</w:t>
            </w:r>
            <w:r>
              <w:rPr>
                <w:rFonts w:hint="eastAsia" w:ascii="仿宋" w:hAnsi="仿宋" w:eastAsia="仿宋" w:cs="仿宋"/>
                <w:sz w:val="24"/>
                <w:szCs w:val="24"/>
              </w:rPr>
              <w:t>核对结算单</w:t>
            </w:r>
            <w:r>
              <w:rPr>
                <w:rFonts w:hint="eastAsia" w:ascii="仿宋" w:hAnsi="仿宋" w:eastAsia="仿宋" w:cs="仿宋"/>
                <w:sz w:val="24"/>
                <w:szCs w:val="24"/>
              </w:rPr>
              <w:t>（模拟），</w:t>
            </w:r>
            <w:r>
              <w:rPr>
                <w:rFonts w:hint="eastAsia" w:ascii="仿宋" w:hAnsi="仿宋" w:eastAsia="仿宋" w:cs="仿宋"/>
                <w:sz w:val="24"/>
                <w:szCs w:val="24"/>
              </w:rPr>
              <w:t>并签字付款</w:t>
            </w:r>
            <w:r>
              <w:rPr>
                <w:rFonts w:hint="eastAsia" w:ascii="仿宋" w:hAnsi="仿宋" w:eastAsia="仿宋" w:cs="仿宋"/>
                <w:sz w:val="24"/>
                <w:szCs w:val="24"/>
              </w:rPr>
              <w:t>（模拟）</w:t>
            </w:r>
          </w:p>
        </w:tc>
        <w:tc>
          <w:tcPr>
            <w:tcW w:w="996"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78" w:type="dxa"/>
            <w:vMerge w:val="restar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8</w:t>
            </w:r>
          </w:p>
        </w:tc>
        <w:tc>
          <w:tcPr>
            <w:tcW w:w="850" w:type="dxa"/>
            <w:vMerge w:val="restart"/>
            <w:vAlign w:val="center"/>
          </w:tcPr>
          <w:p>
            <w:pPr>
              <w:spacing w:line="400" w:lineRule="exact"/>
              <w:jc w:val="center"/>
              <w:rPr>
                <w:rFonts w:hint="eastAsia" w:ascii="仿宋" w:hAnsi="仿宋" w:eastAsia="仿宋" w:cs="仿宋"/>
                <w:bCs/>
                <w:sz w:val="24"/>
                <w:szCs w:val="24"/>
              </w:rPr>
            </w:pPr>
            <w:r>
              <w:rPr>
                <w:rFonts w:hint="eastAsia" w:ascii="仿宋" w:hAnsi="仿宋" w:eastAsia="仿宋" w:cs="仿宋"/>
                <w:bCs/>
                <w:sz w:val="24"/>
                <w:szCs w:val="24"/>
              </w:rPr>
              <w:t>礼送</w:t>
            </w:r>
          </w:p>
          <w:p>
            <w:pPr>
              <w:spacing w:line="400" w:lineRule="exact"/>
              <w:jc w:val="center"/>
              <w:rPr>
                <w:rFonts w:hint="eastAsia" w:ascii="仿宋" w:hAnsi="仿宋" w:eastAsia="仿宋" w:cs="仿宋"/>
                <w:sz w:val="24"/>
                <w:szCs w:val="24"/>
              </w:rPr>
            </w:pPr>
            <w:r>
              <w:rPr>
                <w:rFonts w:hint="eastAsia" w:ascii="仿宋" w:hAnsi="仿宋" w:eastAsia="仿宋" w:cs="仿宋"/>
                <w:bCs/>
                <w:sz w:val="24"/>
                <w:szCs w:val="24"/>
              </w:rPr>
              <w:t>顾客</w:t>
            </w:r>
          </w:p>
        </w:tc>
        <w:tc>
          <w:tcPr>
            <w:tcW w:w="994" w:type="dxa"/>
            <w:vMerge w:val="restar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5%</w:t>
            </w:r>
          </w:p>
        </w:tc>
        <w:tc>
          <w:tcPr>
            <w:tcW w:w="5386" w:type="dxa"/>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向</w:t>
            </w:r>
            <w:r>
              <w:rPr>
                <w:rFonts w:hint="eastAsia" w:ascii="仿宋" w:hAnsi="仿宋" w:eastAsia="仿宋" w:cs="仿宋"/>
                <w:sz w:val="24"/>
                <w:szCs w:val="24"/>
              </w:rPr>
              <w:t>顾客</w:t>
            </w:r>
            <w:r>
              <w:rPr>
                <w:rFonts w:hint="eastAsia" w:ascii="仿宋" w:hAnsi="仿宋" w:eastAsia="仿宋" w:cs="仿宋"/>
                <w:sz w:val="24"/>
                <w:szCs w:val="24"/>
              </w:rPr>
              <w:t>建议下次保养时间，介绍用车注意事项</w:t>
            </w:r>
          </w:p>
        </w:tc>
        <w:tc>
          <w:tcPr>
            <w:tcW w:w="996"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78" w:type="dxa"/>
            <w:vMerge w:val="continue"/>
            <w:vAlign w:val="center"/>
          </w:tcPr>
          <w:p>
            <w:pPr>
              <w:spacing w:line="400" w:lineRule="exact"/>
              <w:jc w:val="center"/>
              <w:rPr>
                <w:rFonts w:hint="eastAsia" w:ascii="仿宋" w:hAnsi="仿宋" w:eastAsia="仿宋" w:cs="仿宋"/>
                <w:sz w:val="24"/>
                <w:szCs w:val="24"/>
              </w:rPr>
            </w:pPr>
          </w:p>
        </w:tc>
        <w:tc>
          <w:tcPr>
            <w:tcW w:w="850" w:type="dxa"/>
            <w:vMerge w:val="continue"/>
            <w:vAlign w:val="center"/>
          </w:tcPr>
          <w:p>
            <w:pPr>
              <w:spacing w:line="400" w:lineRule="exact"/>
              <w:jc w:val="center"/>
              <w:rPr>
                <w:rFonts w:hint="eastAsia" w:ascii="仿宋" w:hAnsi="仿宋" w:eastAsia="仿宋" w:cs="仿宋"/>
                <w:bCs/>
                <w:sz w:val="24"/>
                <w:szCs w:val="24"/>
              </w:rPr>
            </w:pPr>
          </w:p>
        </w:tc>
        <w:tc>
          <w:tcPr>
            <w:tcW w:w="994" w:type="dxa"/>
            <w:vMerge w:val="continue"/>
            <w:vAlign w:val="center"/>
          </w:tcPr>
          <w:p>
            <w:pPr>
              <w:spacing w:line="400" w:lineRule="exact"/>
              <w:jc w:val="center"/>
              <w:rPr>
                <w:rFonts w:hint="eastAsia" w:ascii="仿宋" w:hAnsi="仿宋" w:eastAsia="仿宋" w:cs="仿宋"/>
                <w:sz w:val="24"/>
                <w:szCs w:val="24"/>
              </w:rPr>
            </w:pPr>
          </w:p>
        </w:tc>
        <w:tc>
          <w:tcPr>
            <w:tcW w:w="5386" w:type="dxa"/>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与</w:t>
            </w:r>
            <w:r>
              <w:rPr>
                <w:rFonts w:hint="eastAsia" w:ascii="仿宋" w:hAnsi="仿宋" w:eastAsia="仿宋" w:cs="仿宋"/>
                <w:sz w:val="24"/>
                <w:szCs w:val="24"/>
              </w:rPr>
              <w:t>顾客</w:t>
            </w:r>
            <w:r>
              <w:rPr>
                <w:rFonts w:hint="eastAsia" w:ascii="仿宋" w:hAnsi="仿宋" w:eastAsia="仿宋" w:cs="仿宋"/>
                <w:sz w:val="24"/>
                <w:szCs w:val="24"/>
              </w:rPr>
              <w:t>道别，表示谢意，目送</w:t>
            </w:r>
            <w:r>
              <w:rPr>
                <w:rFonts w:hint="eastAsia" w:ascii="仿宋" w:hAnsi="仿宋" w:eastAsia="仿宋" w:cs="仿宋"/>
                <w:sz w:val="24"/>
                <w:szCs w:val="24"/>
              </w:rPr>
              <w:t>顾客开车</w:t>
            </w:r>
            <w:r>
              <w:rPr>
                <w:rFonts w:hint="eastAsia" w:ascii="仿宋" w:hAnsi="仿宋" w:eastAsia="仿宋" w:cs="仿宋"/>
                <w:sz w:val="24"/>
                <w:szCs w:val="24"/>
              </w:rPr>
              <w:t>离去</w:t>
            </w:r>
          </w:p>
        </w:tc>
        <w:tc>
          <w:tcPr>
            <w:tcW w:w="996"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78" w:type="dxa"/>
            <w:vMerge w:val="restar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9</w:t>
            </w:r>
          </w:p>
        </w:tc>
        <w:tc>
          <w:tcPr>
            <w:tcW w:w="850" w:type="dxa"/>
            <w:vMerge w:val="restart"/>
            <w:vAlign w:val="center"/>
          </w:tcPr>
          <w:p>
            <w:pPr>
              <w:spacing w:line="400" w:lineRule="exact"/>
              <w:jc w:val="center"/>
              <w:rPr>
                <w:rFonts w:hint="eastAsia" w:ascii="仿宋" w:hAnsi="仿宋" w:eastAsia="仿宋" w:cs="仿宋"/>
                <w:bCs/>
                <w:sz w:val="24"/>
                <w:szCs w:val="24"/>
              </w:rPr>
            </w:pPr>
            <w:r>
              <w:rPr>
                <w:rFonts w:hint="eastAsia" w:ascii="仿宋" w:hAnsi="仿宋" w:eastAsia="仿宋" w:cs="仿宋"/>
                <w:bCs/>
                <w:sz w:val="24"/>
                <w:szCs w:val="24"/>
              </w:rPr>
              <w:t>异议</w:t>
            </w:r>
          </w:p>
          <w:p>
            <w:pPr>
              <w:spacing w:line="400" w:lineRule="exact"/>
              <w:jc w:val="center"/>
              <w:rPr>
                <w:rFonts w:hint="eastAsia" w:ascii="仿宋" w:hAnsi="仿宋" w:eastAsia="仿宋" w:cs="仿宋"/>
                <w:bCs/>
                <w:sz w:val="24"/>
                <w:szCs w:val="24"/>
              </w:rPr>
            </w:pPr>
            <w:r>
              <w:rPr>
                <w:rFonts w:hint="eastAsia" w:ascii="仿宋" w:hAnsi="仿宋" w:eastAsia="仿宋" w:cs="仿宋"/>
                <w:bCs/>
                <w:sz w:val="24"/>
                <w:szCs w:val="24"/>
              </w:rPr>
              <w:t>处理</w:t>
            </w:r>
          </w:p>
        </w:tc>
        <w:tc>
          <w:tcPr>
            <w:tcW w:w="994" w:type="dxa"/>
            <w:vMerge w:val="restart"/>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10%</w:t>
            </w:r>
          </w:p>
        </w:tc>
        <w:tc>
          <w:tcPr>
            <w:tcW w:w="5386" w:type="dxa"/>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礼貌倾听顾客的问题和异议</w:t>
            </w:r>
          </w:p>
        </w:tc>
        <w:tc>
          <w:tcPr>
            <w:tcW w:w="996"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 w:hRule="atLeast"/>
          <w:jc w:val="center"/>
        </w:trPr>
        <w:tc>
          <w:tcPr>
            <w:tcW w:w="478" w:type="dxa"/>
            <w:vMerge w:val="continue"/>
            <w:vAlign w:val="center"/>
          </w:tcPr>
          <w:p>
            <w:pPr>
              <w:spacing w:line="400" w:lineRule="exact"/>
              <w:jc w:val="center"/>
              <w:rPr>
                <w:rFonts w:hint="eastAsia" w:ascii="仿宋" w:hAnsi="仿宋" w:eastAsia="仿宋" w:cs="仿宋"/>
                <w:sz w:val="24"/>
                <w:szCs w:val="24"/>
              </w:rPr>
            </w:pPr>
          </w:p>
        </w:tc>
        <w:tc>
          <w:tcPr>
            <w:tcW w:w="850" w:type="dxa"/>
            <w:vMerge w:val="continue"/>
            <w:vAlign w:val="center"/>
          </w:tcPr>
          <w:p>
            <w:pPr>
              <w:spacing w:line="400" w:lineRule="exact"/>
              <w:jc w:val="center"/>
              <w:rPr>
                <w:rFonts w:hint="eastAsia" w:ascii="仿宋" w:hAnsi="仿宋" w:eastAsia="仿宋" w:cs="仿宋"/>
                <w:bCs/>
                <w:sz w:val="24"/>
                <w:szCs w:val="24"/>
              </w:rPr>
            </w:pPr>
          </w:p>
        </w:tc>
        <w:tc>
          <w:tcPr>
            <w:tcW w:w="994" w:type="dxa"/>
            <w:vMerge w:val="continue"/>
            <w:vAlign w:val="center"/>
          </w:tcPr>
          <w:p>
            <w:pPr>
              <w:spacing w:line="400" w:lineRule="exact"/>
              <w:jc w:val="center"/>
              <w:rPr>
                <w:rFonts w:hint="eastAsia" w:ascii="仿宋" w:hAnsi="仿宋" w:eastAsia="仿宋" w:cs="仿宋"/>
                <w:sz w:val="24"/>
                <w:szCs w:val="24"/>
              </w:rPr>
            </w:pPr>
          </w:p>
        </w:tc>
        <w:tc>
          <w:tcPr>
            <w:tcW w:w="5386" w:type="dxa"/>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正确回答和处理</w:t>
            </w:r>
          </w:p>
        </w:tc>
        <w:tc>
          <w:tcPr>
            <w:tcW w:w="996" w:type="dxa"/>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8</w:t>
            </w:r>
          </w:p>
        </w:tc>
      </w:tr>
    </w:tbl>
    <w:p>
      <w:pPr>
        <w:snapToGrid w:val="0"/>
        <w:spacing w:line="560" w:lineRule="exact"/>
        <w:ind w:firstLine="600" w:firstLineChars="200"/>
        <w:jc w:val="left"/>
        <w:rPr>
          <w:rFonts w:hint="eastAsia" w:ascii="仿宋" w:hAnsi="仿宋" w:eastAsia="仿宋" w:cs="仿宋"/>
          <w:sz w:val="28"/>
          <w:szCs w:val="28"/>
        </w:rPr>
      </w:pPr>
      <w:r>
        <w:rPr>
          <w:rFonts w:hint="eastAsia" w:ascii="仿宋" w:hAnsi="仿宋" w:eastAsia="仿宋" w:cs="仿宋"/>
          <w:color w:val="000000"/>
          <w:kern w:val="0"/>
          <w:sz w:val="30"/>
          <w:szCs w:val="30"/>
        </w:rPr>
        <w:t xml:space="preserve"> </w:t>
      </w:r>
      <w:r>
        <w:rPr>
          <w:rFonts w:hint="eastAsia" w:ascii="仿宋" w:hAnsi="仿宋" w:eastAsia="仿宋" w:cs="仿宋"/>
          <w:sz w:val="28"/>
          <w:szCs w:val="28"/>
        </w:rPr>
        <w:t>2、裁判员人数</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裁判长1人，加密裁判2人，现场裁判2人，评分裁判20人，共25人。裁判员由大赛执委会抽签产生，赛项执委会将在赛前进行充分的裁判培训。</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3、评分方法</w:t>
      </w:r>
    </w:p>
    <w:p>
      <w:pPr>
        <w:spacing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在大赛组委会的领导下，赛前组织专家组制定评分体系，裁判组成员确定评分细则，确保成绩评定公开、公平、公正、透明，无异议。</w:t>
      </w:r>
      <w:r>
        <w:rPr>
          <w:rFonts w:hint="eastAsia" w:ascii="仿宋" w:hAnsi="仿宋" w:eastAsia="仿宋" w:cs="仿宋"/>
          <w:sz w:val="28"/>
          <w:szCs w:val="28"/>
        </w:rPr>
        <w:t>竞赛为百分制，各参赛队的总分采取加权合计制。设各队汽车营销基本能力测试子赛项成绩为F1，配件管理综合能力模拟子赛项成绩为F2，服务接待综合能力模拟子项目成绩为F3，3个子项目之和总分为F，则F=F1*30%+F2*30%+F3*40%。</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（1）汽车营销基本能力测试：采用机考评分。参赛队成绩为两名选手各完成两次测试的总成绩平均分（4个分值相加后除以4），保留两位小数；选手提前交卷不加分，得分相同的参赛队，用时少者排名在前。</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bCs/>
          <w:sz w:val="28"/>
          <w:szCs w:val="28"/>
        </w:rPr>
        <w:t>（2）配件管理综合能力模拟</w:t>
      </w:r>
      <w:r>
        <w:rPr>
          <w:rFonts w:hint="eastAsia" w:ascii="仿宋" w:hAnsi="仿宋" w:eastAsia="仿宋" w:cs="仿宋"/>
          <w:sz w:val="28"/>
          <w:szCs w:val="28"/>
        </w:rPr>
        <w:t>：采用过程评分，每个工位由两名裁判根据选手所完成工作的正确度和规范性进行评分，满分为100分；选手提前完赛不加分，得分相同的参赛队，用时少者排名在前。</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bCs/>
          <w:sz w:val="28"/>
          <w:szCs w:val="28"/>
        </w:rPr>
        <w:t>（3）服务接待综合能力模拟</w:t>
      </w:r>
      <w:r>
        <w:rPr>
          <w:rFonts w:hint="eastAsia" w:ascii="仿宋" w:hAnsi="仿宋" w:eastAsia="仿宋" w:cs="仿宋"/>
          <w:sz w:val="28"/>
          <w:szCs w:val="28"/>
        </w:rPr>
        <w:t>：采用过程评分，</w:t>
      </w:r>
      <w:r>
        <w:rPr>
          <w:rFonts w:hint="eastAsia" w:ascii="仿宋" w:hAnsi="仿宋" w:eastAsia="仿宋" w:cs="仿宋"/>
          <w:bCs/>
          <w:sz w:val="28"/>
          <w:szCs w:val="28"/>
        </w:rPr>
        <w:t>每个分赛场</w:t>
      </w:r>
      <w:r>
        <w:rPr>
          <w:rFonts w:hint="eastAsia" w:ascii="仿宋" w:hAnsi="仿宋" w:eastAsia="仿宋" w:cs="仿宋"/>
          <w:sz w:val="28"/>
          <w:szCs w:val="28"/>
        </w:rPr>
        <w:t>由5名裁判根据选手所完成工作的正确度和规范性进行过程评分，满分为100分；5名裁判评分的平均分为参赛队该项目得分。选手提前完赛不加分，得分相同的参赛队，用时少者排名在前。</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4.成绩产生、复审和公布</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（1）汽车营销基本能力测试：参赛选手凭二次加密号登录答题系统后限时答题，完成答题后保存提交；答题系统自动判分，在服务器端生成成绩单；软件技术支持人员和裁判员签字确认，经</w:t>
      </w:r>
      <w:r>
        <w:rPr>
          <w:rFonts w:hint="eastAsia" w:ascii="仿宋" w:hAnsi="仿宋" w:eastAsia="仿宋" w:cs="仿宋"/>
          <w:sz w:val="28"/>
          <w:szCs w:val="28"/>
        </w:rPr>
        <w:t>监督组按照大赛制度要求抽检复审后，</w:t>
      </w:r>
      <w:r>
        <w:rPr>
          <w:rFonts w:hint="eastAsia" w:ascii="仿宋" w:hAnsi="仿宋" w:eastAsia="仿宋" w:cs="仿宋"/>
          <w:sz w:val="28"/>
          <w:szCs w:val="28"/>
        </w:rPr>
        <w:t>由裁判长、监督人员和仲裁人员共同</w:t>
      </w:r>
      <w:r>
        <w:rPr>
          <w:rFonts w:hint="eastAsia" w:ascii="仿宋" w:hAnsi="仿宋" w:eastAsia="仿宋" w:cs="仿宋"/>
          <w:sz w:val="28"/>
          <w:szCs w:val="28"/>
        </w:rPr>
        <w:t>在未解密成绩单上</w:t>
      </w:r>
      <w:r>
        <w:rPr>
          <w:rFonts w:hint="eastAsia" w:ascii="仿宋" w:hAnsi="仿宋" w:eastAsia="仿宋" w:cs="仿宋"/>
          <w:sz w:val="28"/>
          <w:szCs w:val="28"/>
        </w:rPr>
        <w:t>签字确认，</w:t>
      </w:r>
      <w:r>
        <w:rPr>
          <w:rFonts w:hint="eastAsia" w:ascii="仿宋" w:hAnsi="仿宋" w:eastAsia="仿宋" w:cs="仿宋"/>
          <w:sz w:val="28"/>
          <w:szCs w:val="28"/>
        </w:rPr>
        <w:t>封存成绩单并</w:t>
      </w:r>
      <w:r>
        <w:rPr>
          <w:rFonts w:hint="eastAsia" w:ascii="仿宋" w:hAnsi="仿宋" w:eastAsia="仿宋" w:cs="仿宋"/>
          <w:sz w:val="28"/>
          <w:szCs w:val="28"/>
        </w:rPr>
        <w:t>公布成绩。</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bCs/>
          <w:sz w:val="28"/>
          <w:szCs w:val="28"/>
        </w:rPr>
        <w:t>配件管理综合能力模拟和服务接待综合能力模拟：</w:t>
      </w:r>
      <w:r>
        <w:rPr>
          <w:rFonts w:hint="eastAsia" w:ascii="仿宋" w:hAnsi="仿宋" w:eastAsia="仿宋" w:cs="仿宋"/>
          <w:sz w:val="28"/>
          <w:szCs w:val="28"/>
        </w:rPr>
        <w:t>每轮竞赛成绩评定后，由统分员在赛项监督组监督下进行成绩登记统计。每个子赛项竞赛结束后产生成绩单，</w:t>
      </w:r>
      <w:r>
        <w:rPr>
          <w:rFonts w:hint="eastAsia" w:ascii="仿宋" w:hAnsi="仿宋" w:eastAsia="仿宋" w:cs="仿宋"/>
          <w:sz w:val="28"/>
          <w:szCs w:val="28"/>
        </w:rPr>
        <w:t>经</w:t>
      </w:r>
      <w:r>
        <w:rPr>
          <w:rFonts w:hint="eastAsia" w:ascii="仿宋" w:hAnsi="仿宋" w:eastAsia="仿宋" w:cs="仿宋"/>
          <w:sz w:val="28"/>
          <w:szCs w:val="28"/>
        </w:rPr>
        <w:t>监督组按照大赛制度要求抽检复审后，</w:t>
      </w:r>
      <w:r>
        <w:rPr>
          <w:rFonts w:hint="eastAsia" w:ascii="仿宋" w:hAnsi="仿宋" w:eastAsia="仿宋" w:cs="仿宋"/>
          <w:sz w:val="28"/>
          <w:szCs w:val="28"/>
        </w:rPr>
        <w:t>由裁判长、监督人员和仲裁人员</w:t>
      </w:r>
      <w:r>
        <w:rPr>
          <w:rFonts w:hint="eastAsia" w:ascii="仿宋" w:hAnsi="仿宋" w:eastAsia="仿宋" w:cs="仿宋"/>
          <w:sz w:val="28"/>
          <w:szCs w:val="28"/>
        </w:rPr>
        <w:t>共同在未解密成绩单上签字，封存成绩单并</w:t>
      </w:r>
      <w:r>
        <w:rPr>
          <w:rFonts w:hint="eastAsia" w:ascii="仿宋" w:hAnsi="仿宋" w:eastAsia="仿宋" w:cs="仿宋"/>
          <w:sz w:val="28"/>
          <w:szCs w:val="28"/>
        </w:rPr>
        <w:t>公布成绩。</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3）所有子赛项结束后，由两组加密裁判进行逆向解密，产生与参赛队名称相对应的加权汇总成绩单并签字确认。赛项监督组按照大赛制度要求对加权汇总成绩单进行抽查复审，确认无误后由裁判长和监督组长共同签字，由专人送保密室封存，在赛项闭幕式上公布。</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5.特殊情况处理</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（1）在完成工作任务的过程中，因操作不当导致人身或设备安全事故，扣10-20分，情况严重者取消竞赛资格。</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（2）损坏赛场提供的设备，污染赛场环境等不符合职业规范的行为，视情节扣5-10分。</w:t>
      </w:r>
    </w:p>
    <w:p>
      <w:pPr>
        <w:adjustRightInd w:val="0"/>
        <w:spacing w:line="560" w:lineRule="exac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（3）在竞赛时段，参赛选手有不服从裁判、扰乱赛场秩序等行为情节严重的，取消参赛队评奖资格；有作弊行为的，取消参赛队评奖资格；裁判宣布竞赛时间到，选手仍强行操作的，取消参赛队评奖资格。</w:t>
      </w:r>
    </w:p>
    <w:p>
      <w:pPr>
        <w:spacing w:line="560" w:lineRule="exact"/>
        <w:ind w:firstLine="560" w:firstLineChars="200"/>
        <w:rPr>
          <w:rFonts w:hint="eastAsia" w:ascii="仿宋" w:hAnsi="仿宋" w:eastAsia="仿宋" w:cs="仿宋"/>
          <w:b/>
          <w:bCs/>
          <w:sz w:val="28"/>
          <w:szCs w:val="28"/>
        </w:rPr>
      </w:pPr>
      <w:r>
        <w:rPr>
          <w:rFonts w:hint="eastAsia" w:ascii="仿宋" w:hAnsi="仿宋" w:eastAsia="仿宋" w:cs="仿宋"/>
          <w:b/>
          <w:bCs/>
          <w:sz w:val="28"/>
          <w:szCs w:val="28"/>
        </w:rPr>
        <w:t>十二、奖项设定</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本赛项奖项设团体奖。以参赛队总数为基数，一等奖、二等奖、三等奖的获奖分别占比10%、20%、30%（四舍五入）。</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获得一等奖的指导教师由大赛组委会颁发优秀指导教师证书。</w:t>
      </w:r>
    </w:p>
    <w:p>
      <w:pPr>
        <w:spacing w:line="560" w:lineRule="exact"/>
        <w:ind w:firstLine="560" w:firstLineChars="200"/>
        <w:rPr>
          <w:rFonts w:hint="eastAsia" w:ascii="仿宋" w:hAnsi="仿宋" w:eastAsia="仿宋" w:cs="仿宋"/>
          <w:b/>
          <w:bCs/>
          <w:sz w:val="28"/>
          <w:szCs w:val="28"/>
        </w:rPr>
      </w:pPr>
      <w:r>
        <w:rPr>
          <w:rFonts w:hint="eastAsia" w:ascii="仿宋" w:hAnsi="仿宋" w:eastAsia="仿宋" w:cs="仿宋"/>
          <w:b/>
          <w:bCs/>
          <w:sz w:val="28"/>
          <w:szCs w:val="28"/>
        </w:rPr>
        <w:t>十三、赛项安全</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为确保安全，本赛项将采取如下保障措施：</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1.责任到人</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（1）专门设立安全保障组，组长由赛项执委会负责人担任。</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（2）每个赛场指定一名安全责任人。</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2.工作人员安全保障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（1）指定有职业资格的技术人员从事有关赛场的技术工作。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（2）对工作人员进行安全教育，督促其加强安全意识，按照规范作业。</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3.参赛、观摩人员安全保障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（1）在赛前准备会上，向所有参赛、观摩人员宣读安全须知。</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（2）选手入场前，提示其再次阅读安全须知。</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（3）裁判和工作人员在现场监督选手，确保其安全作业。</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4.设备安全保障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（1）所有与竞赛有关的设备设施，赛前按规定反复检查。</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（2）现场安排技术人员，发现设备问题及时处理。</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5.医疗卫生保障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（1）所有人员都要求住在指定宾馆；与宾馆的合同中，强调其卫生条件达标，并派人检查。</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（2）在赛场安排校医值班，及时处理突发医疗需求。</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6.消防安全保障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（1）向所有人员强调消防安全，指明紧急疏散路线。</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（2）在赛场和工作场所预留消防通道，做好明显标记，并确保消防通道畅通。</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7.赛题安全保障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（1）赛题封存在保密室文件柜中，文件柜钥匙由裁判长保管，保密室钥匙由监督组长保管。</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（2）赛题由裁判长和监督组长共同启封，由裁判长在监督组长监督下抽取赛题和备选赛题，备选赛题单独封存在保密室文件柜中。</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（2）赛题一旦出现泄漏情况，立即启用备选赛题。</w:t>
      </w:r>
    </w:p>
    <w:p>
      <w:pPr>
        <w:spacing w:line="560" w:lineRule="exact"/>
        <w:ind w:firstLine="560" w:firstLineChars="200"/>
        <w:rPr>
          <w:rFonts w:hint="eastAsia" w:ascii="仿宋" w:hAnsi="仿宋" w:eastAsia="仿宋" w:cs="仿宋"/>
          <w:b/>
          <w:bCs/>
          <w:sz w:val="28"/>
          <w:szCs w:val="28"/>
        </w:rPr>
      </w:pPr>
      <w:r>
        <w:rPr>
          <w:rFonts w:hint="eastAsia" w:ascii="仿宋" w:hAnsi="仿宋" w:eastAsia="仿宋" w:cs="仿宋"/>
          <w:b/>
          <w:bCs/>
          <w:sz w:val="28"/>
          <w:szCs w:val="28"/>
        </w:rPr>
        <w:t>十四、申诉与仲裁</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rPr>
        <w:t>.各参赛队对不符合大赛和赛项规程规定的仪器、设备、工装、材料、物件、计算机软硬件、竞赛使用工具、用品，竞赛执裁、赛场管理、竞赛成绩，以及工作人员的不规范行为等，可向赛项仲裁组提出申诉。</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rPr>
        <w:t>.申诉主体为参赛队领队。</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rPr>
        <w:t>.申诉启动时，参赛队向赛项仲裁工作组递交领队亲笔签字同意的书面报告。书面报告应对申诉事件的现象、发生时间、涉及人员、申诉依据等进行充分、实事求是的叙述。非书面申诉不予受理。</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rPr>
        <w:t>.申诉应在竞赛结束后</w:t>
      </w:r>
      <w:r>
        <w:rPr>
          <w:rFonts w:hint="eastAsia" w:ascii="仿宋" w:hAnsi="仿宋" w:eastAsia="仿宋" w:cs="仿宋"/>
          <w:sz w:val="28"/>
          <w:szCs w:val="28"/>
        </w:rPr>
        <w:t>2</w:t>
      </w:r>
      <w:r>
        <w:rPr>
          <w:rFonts w:hint="eastAsia" w:ascii="仿宋" w:hAnsi="仿宋" w:eastAsia="仿宋" w:cs="仿宋"/>
          <w:sz w:val="28"/>
          <w:szCs w:val="28"/>
        </w:rPr>
        <w:t>小时内向赛项仲裁工作组提出。超过时效不予受理。</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rPr>
        <w:t>.赛项仲裁工作组在接到申诉报告后的</w:t>
      </w:r>
      <w:r>
        <w:rPr>
          <w:rFonts w:hint="eastAsia" w:ascii="仿宋" w:hAnsi="仿宋" w:eastAsia="仿宋" w:cs="仿宋"/>
          <w:sz w:val="28"/>
          <w:szCs w:val="28"/>
        </w:rPr>
        <w:t>2</w:t>
      </w:r>
      <w:r>
        <w:rPr>
          <w:rFonts w:hint="eastAsia" w:ascii="仿宋" w:hAnsi="仿宋" w:eastAsia="仿宋" w:cs="仿宋"/>
          <w:sz w:val="28"/>
          <w:szCs w:val="28"/>
        </w:rPr>
        <w:t>小时内组织复议，并及时将复议结果以书面形式告知申诉方。申诉方对复议结果仍有异议，可由省（市）领队向赛区仲裁委员会提出申诉。赛区仲裁委员会的仲裁结果为最终结果。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rPr>
        <w:t>.申诉方不得以任何理由拒绝接收仲裁结果，不得以任何理由采取过激行为扰乱赛场秩序。仲裁结果由申诉人签收，不能代收，如在约定时间和地点申诉人离开，视为自行放弃申诉。</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7</w:t>
      </w:r>
      <w:r>
        <w:rPr>
          <w:rFonts w:hint="eastAsia" w:ascii="仿宋" w:hAnsi="仿宋" w:eastAsia="仿宋" w:cs="仿宋"/>
          <w:sz w:val="28"/>
          <w:szCs w:val="28"/>
        </w:rPr>
        <w:t>.申诉方可随时提出放弃申诉。</w:t>
      </w:r>
    </w:p>
    <w:p>
      <w:pPr>
        <w:spacing w:line="560" w:lineRule="exact"/>
        <w:ind w:firstLine="560" w:firstLineChars="200"/>
        <w:rPr>
          <w:rFonts w:hint="eastAsia" w:ascii="仿宋" w:hAnsi="仿宋" w:eastAsia="仿宋" w:cs="仿宋"/>
          <w:b/>
          <w:bCs/>
          <w:sz w:val="28"/>
          <w:szCs w:val="28"/>
        </w:rPr>
      </w:pPr>
      <w:r>
        <w:rPr>
          <w:rFonts w:hint="eastAsia" w:ascii="仿宋" w:hAnsi="仿宋" w:eastAsia="仿宋" w:cs="仿宋"/>
          <w:b/>
          <w:bCs/>
          <w:sz w:val="28"/>
          <w:szCs w:val="28"/>
        </w:rPr>
        <w:t>十五、竞赛观摩</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本赛项拥有独特的情境式竞赛环境，便于观众观摩和体验，因此具有较强的开放性，有利于学校间的交流和社会公众的参与。</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本赛项共有三个子赛项，其中配件管理综合能力模拟、服务接待综合能力模拟两个子赛项拟进行开放式竞赛，领队与指导教师可在工作人员引导和现场裁判指挥下，在指定区域静坐观摩竞赛。 </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汽车营销基本能力测试拟通过视频直播方式公开竞赛过程。</w:t>
      </w:r>
    </w:p>
    <w:p>
      <w:pPr>
        <w:spacing w:line="560" w:lineRule="exact"/>
        <w:ind w:firstLine="560" w:firstLineChars="200"/>
        <w:rPr>
          <w:rFonts w:hint="eastAsia" w:ascii="仿宋" w:hAnsi="仿宋" w:eastAsia="仿宋" w:cs="仿宋"/>
          <w:b/>
          <w:bCs/>
          <w:sz w:val="28"/>
          <w:szCs w:val="28"/>
        </w:rPr>
      </w:pPr>
      <w:r>
        <w:rPr>
          <w:rFonts w:hint="eastAsia" w:ascii="仿宋" w:hAnsi="仿宋" w:eastAsia="仿宋" w:cs="仿宋"/>
          <w:b/>
          <w:bCs/>
          <w:sz w:val="28"/>
          <w:szCs w:val="28"/>
        </w:rPr>
        <w:t>十六、赛事视频</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本赛项竞赛视频将组织专业人员进行竞赛过程、开闭幕式的摄录工作，在赛场四周设立多角度视频监控，并通过对优秀选手、优秀指导教师、专家、裁判和企业人士的采访突出赛项的特色与优势。视频格式与声音、字幕等要符合大赛制度相关要求。</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赛后相关视频将为宣传、仲裁、资源转化提供全面的信息资料。</w:t>
      </w:r>
    </w:p>
    <w:p>
      <w:pPr>
        <w:spacing w:line="560" w:lineRule="exact"/>
        <w:ind w:firstLine="560" w:firstLineChars="200"/>
        <w:rPr>
          <w:rFonts w:hint="eastAsia" w:ascii="仿宋" w:hAnsi="仿宋" w:eastAsia="仿宋" w:cs="仿宋"/>
          <w:b/>
          <w:bCs/>
          <w:sz w:val="28"/>
          <w:szCs w:val="28"/>
        </w:rPr>
      </w:pPr>
      <w:r>
        <w:rPr>
          <w:rFonts w:hint="eastAsia" w:ascii="仿宋" w:hAnsi="仿宋" w:eastAsia="仿宋" w:cs="仿宋"/>
          <w:b/>
          <w:bCs/>
          <w:sz w:val="28"/>
          <w:szCs w:val="28"/>
        </w:rPr>
        <w:t>十七、竞赛须知</w:t>
      </w:r>
    </w:p>
    <w:p>
      <w:pPr>
        <w:adjustRightInd w:val="0"/>
        <w:spacing w:line="560" w:lineRule="exact"/>
        <w:ind w:firstLine="560" w:firstLineChars="200"/>
        <w:rPr>
          <w:rFonts w:hint="eastAsia" w:ascii="仿宋" w:hAnsi="仿宋" w:eastAsia="仿宋" w:cs="仿宋"/>
          <w:sz w:val="28"/>
          <w:szCs w:val="28"/>
        </w:rPr>
      </w:pPr>
      <w:r>
        <w:rPr>
          <w:rFonts w:hint="eastAsia" w:ascii="仿宋" w:hAnsi="仿宋" w:eastAsia="仿宋" w:cs="仿宋"/>
          <w:bCs/>
          <w:sz w:val="28"/>
          <w:szCs w:val="28"/>
        </w:rPr>
        <w:t>1.参赛队须知</w:t>
      </w:r>
    </w:p>
    <w:p>
      <w:pPr>
        <w:adjustRightInd w:val="0"/>
        <w:spacing w:line="560" w:lineRule="exact"/>
        <w:ind w:firstLine="560" w:firstLineChars="200"/>
        <w:rPr>
          <w:rFonts w:hint="eastAsia" w:ascii="仿宋" w:hAnsi="仿宋" w:eastAsia="仿宋" w:cs="仿宋"/>
          <w:bCs/>
          <w:sz w:val="28"/>
          <w:szCs w:val="28"/>
        </w:rPr>
      </w:pPr>
      <w:r>
        <w:rPr>
          <w:rFonts w:hint="eastAsia" w:ascii="仿宋" w:hAnsi="仿宋" w:eastAsia="仿宋" w:cs="仿宋"/>
          <w:sz w:val="28"/>
          <w:szCs w:val="28"/>
        </w:rPr>
        <w:t>（1）做好本队参赛选手的组织工作，按赛项执委会要求时间和地点报到；做好选手的后勤和安全保障工作。</w:t>
      </w:r>
    </w:p>
    <w:p>
      <w:pPr>
        <w:adjustRightInd w:val="0"/>
        <w:spacing w:line="560" w:lineRule="exact"/>
        <w:ind w:firstLine="627" w:firstLineChars="224"/>
        <w:rPr>
          <w:rFonts w:hint="eastAsia" w:ascii="仿宋" w:hAnsi="仿宋" w:eastAsia="仿宋" w:cs="仿宋"/>
          <w:sz w:val="28"/>
          <w:szCs w:val="28"/>
        </w:rPr>
      </w:pPr>
      <w:r>
        <w:rPr>
          <w:rFonts w:hint="eastAsia" w:ascii="仿宋" w:hAnsi="仿宋" w:eastAsia="仿宋" w:cs="仿宋"/>
          <w:sz w:val="28"/>
          <w:szCs w:val="28"/>
        </w:rPr>
        <w:t>（2）严格遵守赛场纪律，听从赛项执委会统一指挥，服从裁判。</w:t>
      </w:r>
    </w:p>
    <w:p>
      <w:pPr>
        <w:adjustRightInd w:val="0"/>
        <w:spacing w:line="560" w:lineRule="exact"/>
        <w:ind w:firstLine="627" w:firstLineChars="224"/>
        <w:rPr>
          <w:rFonts w:hint="eastAsia" w:ascii="仿宋" w:hAnsi="仿宋" w:eastAsia="仿宋" w:cs="仿宋"/>
          <w:sz w:val="28"/>
          <w:szCs w:val="28"/>
        </w:rPr>
      </w:pPr>
      <w:r>
        <w:rPr>
          <w:rFonts w:hint="eastAsia" w:ascii="仿宋" w:hAnsi="仿宋" w:eastAsia="仿宋" w:cs="仿宋"/>
          <w:sz w:val="28"/>
          <w:szCs w:val="28"/>
        </w:rPr>
        <w:t>（3）观摩竞赛时不得以任何形式对选手进行提示，不得以任何方式干扰竞赛正常进行，否则按作弊处理。</w:t>
      </w:r>
    </w:p>
    <w:p>
      <w:pPr>
        <w:adjustRightInd w:val="0"/>
        <w:spacing w:line="560" w:lineRule="exact"/>
        <w:ind w:firstLine="627" w:firstLineChars="224"/>
        <w:rPr>
          <w:rFonts w:hint="eastAsia" w:ascii="仿宋" w:hAnsi="仿宋" w:eastAsia="仿宋" w:cs="仿宋"/>
          <w:sz w:val="28"/>
          <w:szCs w:val="28"/>
        </w:rPr>
      </w:pPr>
      <w:r>
        <w:rPr>
          <w:rFonts w:hint="eastAsia" w:ascii="仿宋" w:hAnsi="仿宋" w:eastAsia="仿宋" w:cs="仿宋"/>
          <w:sz w:val="28"/>
          <w:szCs w:val="28"/>
        </w:rPr>
        <w:t>（4）参赛队认为在竞赛过程中出现了有失公正或有关人员违规等现象时，必须由各参赛队领队在该赛项结束后2小时内，向赛项仲裁组提交书面申诉材料。</w:t>
      </w:r>
    </w:p>
    <w:p>
      <w:pPr>
        <w:adjustRightInd w:val="0"/>
        <w:spacing w:line="560" w:lineRule="exact"/>
        <w:ind w:firstLine="627" w:firstLineChars="224"/>
        <w:rPr>
          <w:rFonts w:hint="eastAsia" w:ascii="仿宋" w:hAnsi="仿宋" w:eastAsia="仿宋" w:cs="仿宋"/>
          <w:sz w:val="28"/>
          <w:szCs w:val="28"/>
        </w:rPr>
      </w:pPr>
      <w:r>
        <w:rPr>
          <w:rFonts w:hint="eastAsia" w:ascii="仿宋" w:hAnsi="仿宋" w:eastAsia="仿宋" w:cs="仿宋"/>
          <w:sz w:val="28"/>
          <w:szCs w:val="28"/>
        </w:rPr>
        <w:t>（5）各参赛队领队应带头服从和执行申诉的仲裁结果，并说服选手服从和执行，如参赛选手因申诉或对仲裁结果不服而停止竞赛，则按弃权处理。</w:t>
      </w:r>
    </w:p>
    <w:p>
      <w:pPr>
        <w:adjustRightInd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（6）竞赛期间由领队负责其参赛队与赛项执委会的协调联络，领队要保持通信畅通。</w:t>
      </w:r>
    </w:p>
    <w:p>
      <w:pPr>
        <w:adjustRightInd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（7）参赛队成员必须统一佩戴相应证件，着装整齐。</w:t>
      </w:r>
    </w:p>
    <w:p>
      <w:pPr>
        <w:adjustRightInd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（8）机试赛场除裁判、工作人员外，其他人员不得进入赛场；开放赛场领队、指导教师和观摩人员需在工作人员引导和现场裁判指挥下，在指定地点观摩竞赛。</w:t>
      </w:r>
    </w:p>
    <w:p>
      <w:pPr>
        <w:adjustRightInd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（9）各参赛队领队、指导教师、参赛选手、观摩人员等应遵循保密原则。竞赛期间，除配合赛项执委会工作需要外，不得以任何方式向任何人透露参赛选手姓名、学校、加密号等信息。</w:t>
      </w:r>
    </w:p>
    <w:p>
      <w:pPr>
        <w:adjustRightInd w:val="0"/>
        <w:spacing w:line="560" w:lineRule="exact"/>
        <w:ind w:firstLine="560" w:firstLineChars="200"/>
        <w:rPr>
          <w:rFonts w:hint="eastAsia" w:ascii="仿宋" w:hAnsi="仿宋" w:eastAsia="仿宋" w:cs="仿宋"/>
          <w:sz w:val="28"/>
          <w:szCs w:val="28"/>
        </w:rPr>
      </w:pPr>
      <w:r>
        <w:rPr>
          <w:rFonts w:hint="eastAsia" w:ascii="仿宋" w:hAnsi="仿宋" w:eastAsia="仿宋" w:cs="仿宋"/>
          <w:bCs/>
          <w:sz w:val="28"/>
          <w:szCs w:val="28"/>
        </w:rPr>
        <w:t>2.指导教师须知</w:t>
      </w:r>
    </w:p>
    <w:p>
      <w:pPr>
        <w:adjustRightInd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（1）指导教师经报名、审核确定后不得随意更换。允许指导教师缺席竞赛。</w:t>
      </w:r>
    </w:p>
    <w:p>
      <w:pPr>
        <w:adjustRightInd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（2）参赛选手一进入检录区，指导教师就不得以任何方式与参赛选手联系；观摩竞赛时不得以任何形式对选手进行提示，否则按作弊处理。</w:t>
      </w:r>
    </w:p>
    <w:p>
      <w:pPr>
        <w:adjustRightInd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（3）指导教师应协助赛项执委会处理好各种突发事件，确保竞赛顺利进行。</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（4）指导教师要做好所带参赛选手的安全教育工作，确保参赛选手在竞赛期间的人身安全，防止意外事故的发生。</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（5）对竞赛结果产生异议时，须通过正常程序提请申诉和仲裁，不得干扰和影响竞赛的正常进行。</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bCs/>
          <w:sz w:val="28"/>
          <w:szCs w:val="28"/>
        </w:rPr>
        <w:t>3.选手须知</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sz w:val="28"/>
          <w:szCs w:val="28"/>
        </w:rPr>
        <w:t>（1）按赛项执委会要求时间和地点报到，竞赛过程中不准擅自离开赛场，否则以自动弃权处理；按照工作人员要求进行检录与抽签，进行一、二次加密。</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（2）严格遵守竞赛规则和操作规程，尊重裁判和赛场工作人员，自觉维护赛场秩序。</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（3）爱护竞赛设备设施，不得人为损坏。</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（4）按统一安排提前熟悉竞赛场地，其他非参赛时间不得进入竞赛场地。</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（5）进入竞赛场地时需佩带二次加密号并按要求着装，不允许携带通讯工具及一切非竞赛用具进入赛场。</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（6）竞赛过程中，选手休息、饮水或去洗手间等所用时间，一律计算在竞赛时间内，饮用水由赛场统一准备；裁判宣布竞赛时间到，应立即停止答题和演练，不得拖延竞赛时间。</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（7）如果选手提前结束竞赛，应向裁判员示意，竞赛终止时间由裁判员记录在案；竞赛完成后必须按裁判要求迅速离开赛场，不得在赛场内滞留。</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（8）在计算机上答题时，不得与人交谈，否则取消竞赛资格；进行情景模拟竞赛时，不得与观摩人员进行交流（包括但不限于语言、视线和肢体语言），否则取消竞赛资格。</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（9）用计算机答题时，应严格遵守操作规程。电脑出现故障时，选手应举手示意，由裁判视具体情况做出裁决。</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bCs/>
          <w:sz w:val="28"/>
          <w:szCs w:val="28"/>
        </w:rPr>
        <w:t>4.裁判员须知</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（1）服从赛项执委会和裁判长的统一安排和领导，佩戴证件执行裁判工作。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（2）机考赛场裁判员由裁判长指定。根据回避原则，裁判长有权对裁判员进行调配。</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（3）严格履行裁判员职责，在竞赛之前熟悉本次竞赛的项目、内容、要求及其它相关内容，做好赛场场地、器械、设备、材料等有关项目的检验、检测和确认工作。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（4）竞赛中要严格执行竞赛规则，严格执行考场纪律，及时制止本赛场选手和观摩人员的违纪行为。</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（5）严格遵守竞赛开始和终止时间，不得擅自提前或延长，如遇特殊情况，报请裁判长裁决。</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（6）裁判应按有关竞赛规程、评分标准和评分细则进行评分工作，做到公平、公正、真实、准确。</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（7）裁判员打分时不得相互商量，竞赛或评审过程中如出现问题或异议，由裁判长召集相关人员共同研究，提出意见，最终由裁判长裁决。</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（8）竞赛期间在自己岗位上进行评判工作．不得进入其他竞赛现场。不得与参赛选手或参赛队联系，不得透露相关情况。</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（9）秉公办事，严守裁判纪律，文明执裁，不得弄虚作假、徇私舞弊。</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bCs/>
          <w:sz w:val="28"/>
          <w:szCs w:val="28"/>
        </w:rPr>
        <w:t>5.工作人员须知</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sz w:val="28"/>
          <w:szCs w:val="28"/>
        </w:rPr>
        <w:t>（1）树立服务观念，积极完成本职任务。</w:t>
      </w:r>
    </w:p>
    <w:p>
      <w:pPr>
        <w:spacing w:line="560" w:lineRule="exact"/>
        <w:ind w:firstLine="627" w:firstLineChars="224"/>
        <w:rPr>
          <w:rFonts w:hint="eastAsia" w:ascii="仿宋" w:hAnsi="仿宋" w:eastAsia="仿宋" w:cs="仿宋"/>
          <w:sz w:val="28"/>
          <w:szCs w:val="28"/>
        </w:rPr>
      </w:pPr>
      <w:r>
        <w:rPr>
          <w:rFonts w:hint="eastAsia" w:ascii="仿宋" w:hAnsi="仿宋" w:eastAsia="仿宋" w:cs="仿宋"/>
          <w:sz w:val="28"/>
          <w:szCs w:val="28"/>
        </w:rPr>
        <w:t>（2）竞赛期间按赛项执委会要求着装，保持良好形象。</w:t>
      </w:r>
    </w:p>
    <w:p>
      <w:pPr>
        <w:spacing w:line="560" w:lineRule="exact"/>
        <w:ind w:firstLine="627" w:firstLineChars="224"/>
        <w:rPr>
          <w:rFonts w:hint="eastAsia" w:ascii="仿宋" w:hAnsi="仿宋" w:eastAsia="仿宋" w:cs="仿宋"/>
          <w:sz w:val="28"/>
          <w:szCs w:val="28"/>
        </w:rPr>
      </w:pPr>
      <w:r>
        <w:rPr>
          <w:rFonts w:hint="eastAsia" w:ascii="仿宋" w:hAnsi="仿宋" w:eastAsia="仿宋" w:cs="仿宋"/>
          <w:sz w:val="28"/>
          <w:szCs w:val="28"/>
        </w:rPr>
        <w:t>（3）按赛项执委会要求准时到达赛场，严守工作岗位，特殊情况需请假。</w:t>
      </w:r>
    </w:p>
    <w:p>
      <w:pPr>
        <w:spacing w:line="560" w:lineRule="exact"/>
        <w:ind w:firstLine="627" w:firstLineChars="224"/>
        <w:rPr>
          <w:rFonts w:hint="eastAsia" w:ascii="仿宋" w:hAnsi="仿宋" w:eastAsia="仿宋" w:cs="仿宋"/>
          <w:sz w:val="28"/>
          <w:szCs w:val="28"/>
        </w:rPr>
      </w:pPr>
      <w:r>
        <w:rPr>
          <w:rFonts w:hint="eastAsia" w:ascii="仿宋" w:hAnsi="仿宋" w:eastAsia="仿宋" w:cs="仿宋"/>
          <w:sz w:val="28"/>
          <w:szCs w:val="28"/>
        </w:rPr>
        <w:t>（4）熟悉竞赛规程，严格按照工作程序和有关规定办事，遇突发事件，按照安全工作预案，组织指挥人员疏散，确保人员安全。</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（5）保持通信畅通，服从统一领导，严格遵守竞赛纪律，加强协作配合，提高工作效率。</w:t>
      </w:r>
    </w:p>
    <w:p>
      <w:pPr>
        <w:spacing w:line="560" w:lineRule="exact"/>
        <w:ind w:firstLine="560" w:firstLineChars="200"/>
        <w:rPr>
          <w:rFonts w:hint="eastAsia" w:ascii="仿宋" w:hAnsi="仿宋" w:eastAsia="仿宋" w:cs="仿宋"/>
          <w:b/>
          <w:bCs/>
          <w:sz w:val="28"/>
          <w:szCs w:val="28"/>
        </w:rPr>
      </w:pPr>
      <w:r>
        <w:rPr>
          <w:rFonts w:hint="eastAsia" w:ascii="仿宋" w:hAnsi="仿宋" w:eastAsia="仿宋" w:cs="仿宋"/>
          <w:b/>
          <w:bCs/>
          <w:sz w:val="28"/>
          <w:szCs w:val="28"/>
        </w:rPr>
        <w:t>十八、资源转化</w:t>
      </w:r>
      <w:r>
        <w:rPr>
          <w:rFonts w:hint="eastAsia" w:ascii="仿宋" w:hAnsi="仿宋" w:eastAsia="仿宋" w:cs="仿宋"/>
          <w:b/>
          <w:bCs/>
          <w:sz w:val="28"/>
          <w:szCs w:val="28"/>
        </w:rPr>
        <w:tab/>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在大赛执委会的领导与监督下，赛后30日内向大赛执委会办公室提交资源转化方案，在计划时间内完成资源转化工作。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1.可提供以下基本资源</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（1）结合竞赛平台和竞赛内容，训练单元按任务模块或技能模块组织设置，开发教学用实训软件，包含技能介绍、技能要点、操作流程演示视频/动画等训练资料，降低实训成本，扩大赛项影响力。</w:t>
      </w:r>
    </w:p>
    <w:p>
      <w:pPr>
        <w:spacing w:line="560" w:lineRule="exact"/>
        <w:ind w:firstLine="627" w:firstLineChars="224"/>
        <w:rPr>
          <w:rFonts w:hint="eastAsia" w:ascii="仿宋" w:hAnsi="仿宋" w:eastAsia="仿宋" w:cs="仿宋"/>
          <w:sz w:val="28"/>
          <w:szCs w:val="28"/>
        </w:rPr>
      </w:pPr>
      <w:r>
        <w:rPr>
          <w:rFonts w:hint="eastAsia" w:ascii="仿宋" w:hAnsi="仿宋" w:eastAsia="仿宋" w:cs="仿宋"/>
          <w:sz w:val="28"/>
          <w:szCs w:val="28"/>
        </w:rPr>
        <w:t>（2）提供项目式实操教程，提供训练大纲、技能要点、评价指标等。</w:t>
      </w:r>
    </w:p>
    <w:p>
      <w:pPr>
        <w:spacing w:line="560" w:lineRule="exact"/>
        <w:ind w:firstLine="627" w:firstLineChars="224"/>
        <w:rPr>
          <w:rFonts w:hint="eastAsia" w:ascii="仿宋" w:hAnsi="仿宋" w:eastAsia="仿宋" w:cs="仿宋"/>
          <w:sz w:val="28"/>
          <w:szCs w:val="28"/>
        </w:rPr>
      </w:pPr>
      <w:r>
        <w:rPr>
          <w:rFonts w:hint="eastAsia" w:ascii="仿宋" w:hAnsi="仿宋" w:eastAsia="仿宋" w:cs="仿宋"/>
          <w:sz w:val="28"/>
          <w:szCs w:val="28"/>
        </w:rPr>
        <w:t>2.可提供以下拓展资源</w:t>
      </w:r>
    </w:p>
    <w:p>
      <w:pPr>
        <w:spacing w:line="560" w:lineRule="exact"/>
        <w:ind w:firstLine="627" w:firstLineChars="224"/>
        <w:rPr>
          <w:rFonts w:hint="eastAsia" w:ascii="仿宋" w:hAnsi="仿宋" w:eastAsia="仿宋" w:cs="仿宋"/>
          <w:sz w:val="28"/>
          <w:szCs w:val="28"/>
        </w:rPr>
      </w:pPr>
      <w:r>
        <w:rPr>
          <w:rFonts w:hint="eastAsia" w:ascii="仿宋" w:hAnsi="仿宋" w:eastAsia="仿宋" w:cs="仿宋"/>
          <w:sz w:val="28"/>
          <w:szCs w:val="28"/>
        </w:rPr>
        <w:t>（1）赛后30日内向大赛执委会提交专家点评视频、优秀选手/指导教师访谈视频。</w:t>
      </w:r>
    </w:p>
    <w:p>
      <w:pPr>
        <w:spacing w:line="560" w:lineRule="exact"/>
        <w:ind w:firstLine="627" w:firstLineChars="224"/>
        <w:rPr>
          <w:rFonts w:hint="eastAsia" w:ascii="仿宋" w:hAnsi="仿宋" w:eastAsia="仿宋" w:cs="仿宋"/>
          <w:sz w:val="28"/>
          <w:szCs w:val="28"/>
        </w:rPr>
      </w:pPr>
      <w:r>
        <w:rPr>
          <w:rFonts w:hint="eastAsia" w:ascii="仿宋" w:hAnsi="仿宋" w:eastAsia="仿宋" w:cs="仿宋"/>
          <w:sz w:val="28"/>
          <w:szCs w:val="28"/>
        </w:rPr>
        <w:t>（2）赛后30日内向大赛执委会提供竞赛过程的全套音视频素材，作为共享教学资源。</w:t>
      </w:r>
    </w:p>
    <w:p>
      <w:pPr>
        <w:spacing w:line="560" w:lineRule="exact"/>
        <w:ind w:firstLine="627" w:firstLineChars="224"/>
        <w:rPr>
          <w:rFonts w:hint="eastAsia" w:ascii="仿宋" w:hAnsi="仿宋" w:eastAsia="仿宋" w:cs="仿宋"/>
          <w:sz w:val="28"/>
          <w:szCs w:val="28"/>
        </w:rPr>
      </w:pPr>
      <w:r>
        <w:rPr>
          <w:rFonts w:hint="eastAsia" w:ascii="仿宋" w:hAnsi="仿宋" w:eastAsia="仿宋" w:cs="仿宋"/>
          <w:sz w:val="28"/>
          <w:szCs w:val="28"/>
        </w:rPr>
        <w:t>（3）赛后30日内建立试题题库，搜集各地竞赛试题，为各学校开展项目实训提供参考。</w:t>
      </w:r>
    </w:p>
    <w:p>
      <w:pPr>
        <w:spacing w:line="560" w:lineRule="exact"/>
        <w:ind w:firstLine="627" w:firstLineChars="224"/>
        <w:rPr>
          <w:rFonts w:hint="eastAsia" w:ascii="仿宋" w:hAnsi="仿宋" w:eastAsia="仿宋" w:cs="仿宋"/>
          <w:sz w:val="28"/>
          <w:szCs w:val="28"/>
        </w:rPr>
      </w:pPr>
      <w:r>
        <w:rPr>
          <w:rFonts w:hint="eastAsia" w:ascii="仿宋" w:hAnsi="仿宋" w:eastAsia="仿宋" w:cs="仿宋"/>
          <w:sz w:val="28"/>
          <w:szCs w:val="28"/>
        </w:rPr>
        <w:t>（4）赛后60日内针对赛项竞赛平台，成立教材编写委员会编写《汽车配件综合管理技能》理实一体化教材，并邀请部分学校、行业、企业专家参编，要做到深入浅出，图文并茂，做为相关专业课程标准训练教材。</w:t>
      </w:r>
    </w:p>
    <w:p>
      <w:pPr>
        <w:spacing w:line="560" w:lineRule="exact"/>
        <w:ind w:firstLine="627" w:firstLineChars="224"/>
        <w:rPr>
          <w:rFonts w:hint="eastAsia" w:ascii="仿宋" w:hAnsi="仿宋" w:eastAsia="仿宋" w:cs="仿宋"/>
          <w:sz w:val="28"/>
          <w:szCs w:val="28"/>
        </w:rPr>
      </w:pPr>
    </w:p>
    <w:sectPr>
      <w:footerReference r:id="rId4" w:type="default"/>
      <w:pgSz w:w="11906" w:h="16838"/>
      <w:pgMar w:top="1440" w:right="1797" w:bottom="1440" w:left="1797"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PROKST+FZFSJW--GB1-0">
    <w:altName w:val="宋体"/>
    <w:panose1 w:val="00000000000000000000"/>
    <w:charset w:val="86"/>
    <w:family w:val="auto"/>
    <w:pitch w:val="default"/>
    <w:sig w:usb0="00000001" w:usb1="080E0000" w:usb2="0000001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fldChar w:fldCharType="begin"/>
    </w:r>
    <w:r>
      <w:instrText xml:space="preserve"> PAGE   \* MERGEFORMAT </w:instrText>
    </w:r>
    <w:r>
      <w:fldChar w:fldCharType="separate"/>
    </w:r>
    <w:r>
      <w:rPr>
        <w:lang w:val="zh-CN"/>
      </w:rPr>
      <w:t>21</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87176183">
    <w:nsid w:val="649043F7"/>
    <w:multiLevelType w:val="multilevel"/>
    <w:tmpl w:val="649043F7"/>
    <w:lvl w:ilvl="0" w:tentative="1">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6871761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04992"/>
    <w:rsid w:val="000076A2"/>
    <w:rsid w:val="00014790"/>
    <w:rsid w:val="0001536F"/>
    <w:rsid w:val="000375DC"/>
    <w:rsid w:val="00057A87"/>
    <w:rsid w:val="00060B67"/>
    <w:rsid w:val="00064360"/>
    <w:rsid w:val="00073A71"/>
    <w:rsid w:val="00074F87"/>
    <w:rsid w:val="0008133B"/>
    <w:rsid w:val="00087C31"/>
    <w:rsid w:val="00096C08"/>
    <w:rsid w:val="000A3A60"/>
    <w:rsid w:val="000C4A27"/>
    <w:rsid w:val="000C4D1B"/>
    <w:rsid w:val="000D1E61"/>
    <w:rsid w:val="000D5071"/>
    <w:rsid w:val="000D7AAA"/>
    <w:rsid w:val="000E0BE2"/>
    <w:rsid w:val="000F747D"/>
    <w:rsid w:val="000F7A16"/>
    <w:rsid w:val="001004D4"/>
    <w:rsid w:val="001072F9"/>
    <w:rsid w:val="001157BC"/>
    <w:rsid w:val="001160C6"/>
    <w:rsid w:val="001225C8"/>
    <w:rsid w:val="001258F2"/>
    <w:rsid w:val="0014294D"/>
    <w:rsid w:val="00142D02"/>
    <w:rsid w:val="00145A28"/>
    <w:rsid w:val="00147505"/>
    <w:rsid w:val="00151DFE"/>
    <w:rsid w:val="00153647"/>
    <w:rsid w:val="0015416E"/>
    <w:rsid w:val="0015773D"/>
    <w:rsid w:val="00166716"/>
    <w:rsid w:val="001750D9"/>
    <w:rsid w:val="00176C32"/>
    <w:rsid w:val="001830F9"/>
    <w:rsid w:val="00190F98"/>
    <w:rsid w:val="00197E61"/>
    <w:rsid w:val="001A102E"/>
    <w:rsid w:val="001B19B4"/>
    <w:rsid w:val="001B5E36"/>
    <w:rsid w:val="001B7F84"/>
    <w:rsid w:val="001C227B"/>
    <w:rsid w:val="001C4CBE"/>
    <w:rsid w:val="001C6533"/>
    <w:rsid w:val="001D1A9D"/>
    <w:rsid w:val="001F356E"/>
    <w:rsid w:val="002003EC"/>
    <w:rsid w:val="00204530"/>
    <w:rsid w:val="002162F4"/>
    <w:rsid w:val="0021691E"/>
    <w:rsid w:val="00216FF9"/>
    <w:rsid w:val="00232D88"/>
    <w:rsid w:val="00234270"/>
    <w:rsid w:val="002378A0"/>
    <w:rsid w:val="00244A4A"/>
    <w:rsid w:val="00250DB5"/>
    <w:rsid w:val="002570D9"/>
    <w:rsid w:val="002642BB"/>
    <w:rsid w:val="00266C08"/>
    <w:rsid w:val="00274680"/>
    <w:rsid w:val="00280FBD"/>
    <w:rsid w:val="0028237F"/>
    <w:rsid w:val="00292D35"/>
    <w:rsid w:val="00294F0F"/>
    <w:rsid w:val="002974FA"/>
    <w:rsid w:val="002A220E"/>
    <w:rsid w:val="002A28C5"/>
    <w:rsid w:val="002A32DF"/>
    <w:rsid w:val="002A78A1"/>
    <w:rsid w:val="002D05D2"/>
    <w:rsid w:val="002F2982"/>
    <w:rsid w:val="002F5322"/>
    <w:rsid w:val="00302F0C"/>
    <w:rsid w:val="00306B1F"/>
    <w:rsid w:val="003239E7"/>
    <w:rsid w:val="00340A2E"/>
    <w:rsid w:val="00355959"/>
    <w:rsid w:val="00362A19"/>
    <w:rsid w:val="00366D92"/>
    <w:rsid w:val="00381167"/>
    <w:rsid w:val="00381A8C"/>
    <w:rsid w:val="003825D3"/>
    <w:rsid w:val="00395793"/>
    <w:rsid w:val="003B06DB"/>
    <w:rsid w:val="003B7BF8"/>
    <w:rsid w:val="003C15AB"/>
    <w:rsid w:val="003D0D74"/>
    <w:rsid w:val="003D2A2B"/>
    <w:rsid w:val="003F151F"/>
    <w:rsid w:val="003F1660"/>
    <w:rsid w:val="003F1C09"/>
    <w:rsid w:val="003F2E35"/>
    <w:rsid w:val="00402454"/>
    <w:rsid w:val="0041782A"/>
    <w:rsid w:val="00417C33"/>
    <w:rsid w:val="00420C0A"/>
    <w:rsid w:val="00423090"/>
    <w:rsid w:val="0042488B"/>
    <w:rsid w:val="00433D3A"/>
    <w:rsid w:val="0044216D"/>
    <w:rsid w:val="00444A5B"/>
    <w:rsid w:val="00453F0E"/>
    <w:rsid w:val="00462D8D"/>
    <w:rsid w:val="004713A7"/>
    <w:rsid w:val="00472EF1"/>
    <w:rsid w:val="00482625"/>
    <w:rsid w:val="00482BC5"/>
    <w:rsid w:val="00485133"/>
    <w:rsid w:val="0049012B"/>
    <w:rsid w:val="00491A1C"/>
    <w:rsid w:val="004B383F"/>
    <w:rsid w:val="004B6152"/>
    <w:rsid w:val="004F1256"/>
    <w:rsid w:val="005033B2"/>
    <w:rsid w:val="005201C5"/>
    <w:rsid w:val="00524FB5"/>
    <w:rsid w:val="00533B3D"/>
    <w:rsid w:val="00540A2C"/>
    <w:rsid w:val="00541718"/>
    <w:rsid w:val="00543EF3"/>
    <w:rsid w:val="00551823"/>
    <w:rsid w:val="005563F5"/>
    <w:rsid w:val="005578C2"/>
    <w:rsid w:val="00567052"/>
    <w:rsid w:val="005700C0"/>
    <w:rsid w:val="00571F8D"/>
    <w:rsid w:val="005763DE"/>
    <w:rsid w:val="00580D5F"/>
    <w:rsid w:val="00586914"/>
    <w:rsid w:val="005873CE"/>
    <w:rsid w:val="005A4902"/>
    <w:rsid w:val="005B4A64"/>
    <w:rsid w:val="005C0DD0"/>
    <w:rsid w:val="005E2BB2"/>
    <w:rsid w:val="005F1040"/>
    <w:rsid w:val="005F3518"/>
    <w:rsid w:val="005F6B1B"/>
    <w:rsid w:val="005F74F6"/>
    <w:rsid w:val="00607AFF"/>
    <w:rsid w:val="00607F9F"/>
    <w:rsid w:val="006159A2"/>
    <w:rsid w:val="00617CFA"/>
    <w:rsid w:val="00627FE2"/>
    <w:rsid w:val="00635C01"/>
    <w:rsid w:val="00636E77"/>
    <w:rsid w:val="00650DBF"/>
    <w:rsid w:val="006516BA"/>
    <w:rsid w:val="0065406D"/>
    <w:rsid w:val="00664204"/>
    <w:rsid w:val="00664AF2"/>
    <w:rsid w:val="0066646E"/>
    <w:rsid w:val="006878A2"/>
    <w:rsid w:val="006A0AAB"/>
    <w:rsid w:val="006A5B9C"/>
    <w:rsid w:val="006B2B83"/>
    <w:rsid w:val="006C0034"/>
    <w:rsid w:val="006C0E19"/>
    <w:rsid w:val="006C6C5E"/>
    <w:rsid w:val="006D00E3"/>
    <w:rsid w:val="006D1770"/>
    <w:rsid w:val="006E4A17"/>
    <w:rsid w:val="006E4C48"/>
    <w:rsid w:val="006F3752"/>
    <w:rsid w:val="006F485A"/>
    <w:rsid w:val="00721B41"/>
    <w:rsid w:val="00732976"/>
    <w:rsid w:val="0075047B"/>
    <w:rsid w:val="007606B2"/>
    <w:rsid w:val="00766004"/>
    <w:rsid w:val="00796073"/>
    <w:rsid w:val="00797C4B"/>
    <w:rsid w:val="007A3527"/>
    <w:rsid w:val="007A42B2"/>
    <w:rsid w:val="007B35AB"/>
    <w:rsid w:val="007C3553"/>
    <w:rsid w:val="007C3E69"/>
    <w:rsid w:val="007D575E"/>
    <w:rsid w:val="007E48FC"/>
    <w:rsid w:val="007E5809"/>
    <w:rsid w:val="007F420F"/>
    <w:rsid w:val="00801CB4"/>
    <w:rsid w:val="00802933"/>
    <w:rsid w:val="00810E89"/>
    <w:rsid w:val="0081219B"/>
    <w:rsid w:val="008130E6"/>
    <w:rsid w:val="00817375"/>
    <w:rsid w:val="00833347"/>
    <w:rsid w:val="00845922"/>
    <w:rsid w:val="0084652D"/>
    <w:rsid w:val="00853EA3"/>
    <w:rsid w:val="00862893"/>
    <w:rsid w:val="00864E7F"/>
    <w:rsid w:val="008671EF"/>
    <w:rsid w:val="00867F41"/>
    <w:rsid w:val="0088021D"/>
    <w:rsid w:val="008821CB"/>
    <w:rsid w:val="00883904"/>
    <w:rsid w:val="00890E54"/>
    <w:rsid w:val="00896564"/>
    <w:rsid w:val="008A0218"/>
    <w:rsid w:val="008C26CE"/>
    <w:rsid w:val="008C36F9"/>
    <w:rsid w:val="008C7565"/>
    <w:rsid w:val="008D7A7C"/>
    <w:rsid w:val="008E720B"/>
    <w:rsid w:val="008E72F1"/>
    <w:rsid w:val="008E7C73"/>
    <w:rsid w:val="008F3C6C"/>
    <w:rsid w:val="008F539A"/>
    <w:rsid w:val="00900FE8"/>
    <w:rsid w:val="00902740"/>
    <w:rsid w:val="009043C3"/>
    <w:rsid w:val="009055CF"/>
    <w:rsid w:val="009220A0"/>
    <w:rsid w:val="009263B4"/>
    <w:rsid w:val="00930052"/>
    <w:rsid w:val="00930895"/>
    <w:rsid w:val="009308A3"/>
    <w:rsid w:val="009475A5"/>
    <w:rsid w:val="00955B53"/>
    <w:rsid w:val="00961020"/>
    <w:rsid w:val="009823B7"/>
    <w:rsid w:val="00986356"/>
    <w:rsid w:val="009871E7"/>
    <w:rsid w:val="009926AC"/>
    <w:rsid w:val="009A10AC"/>
    <w:rsid w:val="009A4634"/>
    <w:rsid w:val="009B7FD6"/>
    <w:rsid w:val="009D0866"/>
    <w:rsid w:val="009D5B3D"/>
    <w:rsid w:val="009E1DC9"/>
    <w:rsid w:val="009F2898"/>
    <w:rsid w:val="009F4794"/>
    <w:rsid w:val="009F6173"/>
    <w:rsid w:val="00A032AF"/>
    <w:rsid w:val="00A04000"/>
    <w:rsid w:val="00A13116"/>
    <w:rsid w:val="00A138FC"/>
    <w:rsid w:val="00A13A2E"/>
    <w:rsid w:val="00A64BFF"/>
    <w:rsid w:val="00A83899"/>
    <w:rsid w:val="00A8786C"/>
    <w:rsid w:val="00A94ED6"/>
    <w:rsid w:val="00AA0424"/>
    <w:rsid w:val="00AA504A"/>
    <w:rsid w:val="00AA677C"/>
    <w:rsid w:val="00AA6A2E"/>
    <w:rsid w:val="00AB2009"/>
    <w:rsid w:val="00AB4C81"/>
    <w:rsid w:val="00AC74FB"/>
    <w:rsid w:val="00AC7FA7"/>
    <w:rsid w:val="00AD2247"/>
    <w:rsid w:val="00AD2974"/>
    <w:rsid w:val="00AF0325"/>
    <w:rsid w:val="00B00157"/>
    <w:rsid w:val="00B13224"/>
    <w:rsid w:val="00B142FC"/>
    <w:rsid w:val="00B1557A"/>
    <w:rsid w:val="00B15766"/>
    <w:rsid w:val="00B16971"/>
    <w:rsid w:val="00B23B33"/>
    <w:rsid w:val="00B32806"/>
    <w:rsid w:val="00B40853"/>
    <w:rsid w:val="00B42F63"/>
    <w:rsid w:val="00B513D9"/>
    <w:rsid w:val="00B5748F"/>
    <w:rsid w:val="00B62C6B"/>
    <w:rsid w:val="00B7215A"/>
    <w:rsid w:val="00B7560D"/>
    <w:rsid w:val="00B8061A"/>
    <w:rsid w:val="00B806E6"/>
    <w:rsid w:val="00B84FC7"/>
    <w:rsid w:val="00BA5DC1"/>
    <w:rsid w:val="00BB6BB3"/>
    <w:rsid w:val="00BC04D1"/>
    <w:rsid w:val="00BC142E"/>
    <w:rsid w:val="00BC2243"/>
    <w:rsid w:val="00BE5C16"/>
    <w:rsid w:val="00BE72F7"/>
    <w:rsid w:val="00BF405D"/>
    <w:rsid w:val="00C00FB8"/>
    <w:rsid w:val="00C01A7A"/>
    <w:rsid w:val="00C11F82"/>
    <w:rsid w:val="00C13BCD"/>
    <w:rsid w:val="00C1565E"/>
    <w:rsid w:val="00C24C36"/>
    <w:rsid w:val="00C33D6D"/>
    <w:rsid w:val="00C364AD"/>
    <w:rsid w:val="00C368DB"/>
    <w:rsid w:val="00C40E83"/>
    <w:rsid w:val="00C43CA2"/>
    <w:rsid w:val="00C56EA5"/>
    <w:rsid w:val="00C634FC"/>
    <w:rsid w:val="00C6462B"/>
    <w:rsid w:val="00C80E9B"/>
    <w:rsid w:val="00C8264B"/>
    <w:rsid w:val="00C94EE0"/>
    <w:rsid w:val="00CB0D30"/>
    <w:rsid w:val="00CB168C"/>
    <w:rsid w:val="00CB6DF6"/>
    <w:rsid w:val="00CC2238"/>
    <w:rsid w:val="00CC56B1"/>
    <w:rsid w:val="00CD1EAC"/>
    <w:rsid w:val="00CD3668"/>
    <w:rsid w:val="00CE28A1"/>
    <w:rsid w:val="00CE758A"/>
    <w:rsid w:val="00D03BA0"/>
    <w:rsid w:val="00D07E2E"/>
    <w:rsid w:val="00D12097"/>
    <w:rsid w:val="00D22C47"/>
    <w:rsid w:val="00D31A5A"/>
    <w:rsid w:val="00D464C0"/>
    <w:rsid w:val="00D54800"/>
    <w:rsid w:val="00D553E2"/>
    <w:rsid w:val="00D64309"/>
    <w:rsid w:val="00D77512"/>
    <w:rsid w:val="00D84664"/>
    <w:rsid w:val="00D85B4B"/>
    <w:rsid w:val="00D97FA4"/>
    <w:rsid w:val="00DA1796"/>
    <w:rsid w:val="00DA205A"/>
    <w:rsid w:val="00DA41F2"/>
    <w:rsid w:val="00DA4877"/>
    <w:rsid w:val="00DB6B53"/>
    <w:rsid w:val="00DC5B4C"/>
    <w:rsid w:val="00DD1DDD"/>
    <w:rsid w:val="00DD2013"/>
    <w:rsid w:val="00DD4BC4"/>
    <w:rsid w:val="00DE7D3C"/>
    <w:rsid w:val="00DF3260"/>
    <w:rsid w:val="00DF5FF6"/>
    <w:rsid w:val="00E02A1A"/>
    <w:rsid w:val="00E03D2F"/>
    <w:rsid w:val="00E04992"/>
    <w:rsid w:val="00E0715F"/>
    <w:rsid w:val="00E1077E"/>
    <w:rsid w:val="00E24938"/>
    <w:rsid w:val="00E27D2D"/>
    <w:rsid w:val="00E319A1"/>
    <w:rsid w:val="00E4031B"/>
    <w:rsid w:val="00E52D8F"/>
    <w:rsid w:val="00E61CC6"/>
    <w:rsid w:val="00E668C8"/>
    <w:rsid w:val="00E77230"/>
    <w:rsid w:val="00E77E29"/>
    <w:rsid w:val="00E843E5"/>
    <w:rsid w:val="00E857FA"/>
    <w:rsid w:val="00EA0D26"/>
    <w:rsid w:val="00EB66AD"/>
    <w:rsid w:val="00F028DB"/>
    <w:rsid w:val="00F03362"/>
    <w:rsid w:val="00F12038"/>
    <w:rsid w:val="00F15029"/>
    <w:rsid w:val="00F31D32"/>
    <w:rsid w:val="00F343B5"/>
    <w:rsid w:val="00F414F4"/>
    <w:rsid w:val="00F46413"/>
    <w:rsid w:val="00F72BAF"/>
    <w:rsid w:val="00F85E9E"/>
    <w:rsid w:val="00F8760F"/>
    <w:rsid w:val="00FA183E"/>
    <w:rsid w:val="00FA7AEB"/>
    <w:rsid w:val="00FA7BBB"/>
    <w:rsid w:val="00FB6C65"/>
    <w:rsid w:val="00FD2A87"/>
    <w:rsid w:val="00FD324A"/>
    <w:rsid w:val="00FD4617"/>
    <w:rsid w:val="00FD4FCF"/>
    <w:rsid w:val="00FD5098"/>
    <w:rsid w:val="00FE182E"/>
    <w:rsid w:val="00FE306D"/>
    <w:rsid w:val="00FF5960"/>
    <w:rsid w:val="62243C9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uiPriority w:val="1"/>
  </w:style>
  <w:style w:type="table" w:default="1" w:styleId="11">
    <w:name w:val="Normal Table"/>
    <w:unhideWhenUsed/>
    <w:qFormat/>
    <w:uiPriority w:val="99"/>
    <w:tblPr>
      <w:tblStyle w:val="11"/>
      <w:tblLayout w:type="fixed"/>
      <w:tblCellMar>
        <w:top w:w="0" w:type="dxa"/>
        <w:left w:w="108" w:type="dxa"/>
        <w:bottom w:w="0" w:type="dxa"/>
        <w:right w:w="108" w:type="dxa"/>
      </w:tblCellMar>
    </w:tblPr>
    <w:tcPr>
      <w:textDirection w:val="lrTb"/>
    </w:tcPr>
  </w:style>
  <w:style w:type="paragraph" w:styleId="2">
    <w:name w:val="annotation subject"/>
    <w:basedOn w:val="3"/>
    <w:next w:val="3"/>
    <w:link w:val="18"/>
    <w:unhideWhenUsed/>
    <w:uiPriority w:val="99"/>
    <w:rPr>
      <w:b/>
      <w:bCs/>
    </w:rPr>
  </w:style>
  <w:style w:type="paragraph" w:styleId="3">
    <w:name w:val="annotation text"/>
    <w:basedOn w:val="1"/>
    <w:link w:val="17"/>
    <w:unhideWhenUsed/>
    <w:uiPriority w:val="99"/>
    <w:pPr>
      <w:jc w:val="left"/>
    </w:pPr>
  </w:style>
  <w:style w:type="paragraph" w:styleId="4">
    <w:name w:val="Balloon Text"/>
    <w:basedOn w:val="1"/>
    <w:link w:val="16"/>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0"/>
    <w:pPr>
      <w:widowControl/>
      <w:spacing w:before="100" w:beforeAutospacing="1" w:after="100" w:afterAutospacing="1"/>
      <w:jc w:val="left"/>
    </w:pPr>
    <w:rPr>
      <w:rFonts w:ascii="宋体" w:hAnsi="宋体" w:cs="宋体"/>
      <w:kern w:val="0"/>
      <w:sz w:val="24"/>
      <w:szCs w:val="24"/>
    </w:rPr>
  </w:style>
  <w:style w:type="character" w:styleId="9">
    <w:name w:val="Hyperlink"/>
    <w:unhideWhenUsed/>
    <w:uiPriority w:val="99"/>
    <w:rPr>
      <w:color w:val="0000FF"/>
      <w:u w:val="single"/>
    </w:rPr>
  </w:style>
  <w:style w:type="character" w:styleId="10">
    <w:name w:val="annotation reference"/>
    <w:unhideWhenUsed/>
    <w:uiPriority w:val="99"/>
    <w:rPr>
      <w:sz w:val="21"/>
      <w:szCs w:val="21"/>
    </w:rPr>
  </w:style>
  <w:style w:type="paragraph" w:customStyle="1" w:styleId="12">
    <w:name w:val="Pa4"/>
    <w:basedOn w:val="1"/>
    <w:next w:val="1"/>
    <w:uiPriority w:val="99"/>
    <w:pPr>
      <w:autoSpaceDE w:val="0"/>
      <w:autoSpaceDN w:val="0"/>
      <w:adjustRightInd w:val="0"/>
      <w:spacing w:line="301" w:lineRule="atLeast"/>
      <w:jc w:val="left"/>
    </w:pPr>
    <w:rPr>
      <w:rFonts w:ascii="PROKST+FZFSJW--GB1-0" w:eastAsia="PROKST+FZFSJW--GB1-0"/>
      <w:kern w:val="0"/>
      <w:sz w:val="24"/>
      <w:szCs w:val="24"/>
    </w:rPr>
  </w:style>
  <w:style w:type="paragraph" w:customStyle="1" w:styleId="13">
    <w:name w:val="List Paragraph"/>
    <w:basedOn w:val="1"/>
    <w:qFormat/>
    <w:uiPriority w:val="34"/>
    <w:pPr>
      <w:ind w:firstLine="420" w:firstLineChars="200"/>
    </w:pPr>
  </w:style>
  <w:style w:type="character" w:customStyle="1" w:styleId="14">
    <w:name w:val="页眉 Char"/>
    <w:link w:val="6"/>
    <w:uiPriority w:val="99"/>
    <w:rPr>
      <w:kern w:val="2"/>
      <w:sz w:val="18"/>
      <w:szCs w:val="18"/>
    </w:rPr>
  </w:style>
  <w:style w:type="character" w:customStyle="1" w:styleId="15">
    <w:name w:val="页脚 Char"/>
    <w:link w:val="5"/>
    <w:uiPriority w:val="99"/>
    <w:rPr>
      <w:kern w:val="2"/>
      <w:sz w:val="18"/>
      <w:szCs w:val="18"/>
    </w:rPr>
  </w:style>
  <w:style w:type="character" w:customStyle="1" w:styleId="16">
    <w:name w:val="批注框文本 Char"/>
    <w:link w:val="4"/>
    <w:semiHidden/>
    <w:uiPriority w:val="99"/>
    <w:rPr>
      <w:kern w:val="2"/>
      <w:sz w:val="18"/>
      <w:szCs w:val="18"/>
    </w:rPr>
  </w:style>
  <w:style w:type="character" w:customStyle="1" w:styleId="17">
    <w:name w:val="批注文字 Char"/>
    <w:link w:val="3"/>
    <w:semiHidden/>
    <w:uiPriority w:val="99"/>
    <w:rPr>
      <w:kern w:val="2"/>
      <w:sz w:val="21"/>
      <w:szCs w:val="22"/>
    </w:rPr>
  </w:style>
  <w:style w:type="character" w:customStyle="1" w:styleId="18">
    <w:name w:val="批注主题 Char"/>
    <w:link w:val="2"/>
    <w:semiHidden/>
    <w:uiPriority w:val="99"/>
    <w:rPr>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1721</Words>
  <Characters>9815</Characters>
  <Lines>81</Lines>
  <Paragraphs>23</Paragraphs>
  <TotalTime>0</TotalTime>
  <ScaleCrop>false</ScaleCrop>
  <LinksUpToDate>false</LinksUpToDate>
  <CharactersWithSpaces>0</CharactersWithSpaces>
  <Application>WPS Office 个人版_9.1.0.4954_{F1E327BC-269C-435d-A152-05C5408002CA}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2015-03-21T17:01:00Z</dcterms:created>
  <dc:creator>USER</dc:creator>
  <cp:lastModifiedBy>Administrator</cp:lastModifiedBy>
  <dcterms:modified xsi:type="dcterms:W3CDTF">2015-03-23T09:54:31Z</dcterms:modified>
  <dc:title>2015年全国职业院校技能大赛中职组</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